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D7" w:rsidRDefault="009C35D7" w:rsidP="003B5BA2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7A7F73" w:rsidRPr="00AD25B2" w:rsidRDefault="009F0397" w:rsidP="00DF01DF">
      <w:pPr>
        <w:spacing w:afterLines="100" w:after="312" w:line="480" w:lineRule="exact"/>
        <w:jc w:val="center"/>
        <w:rPr>
          <w:rFonts w:ascii="黑体" w:eastAsia="黑体"/>
          <w:sz w:val="36"/>
          <w:szCs w:val="28"/>
        </w:rPr>
      </w:pPr>
      <w:proofErr w:type="gramStart"/>
      <w:r>
        <w:rPr>
          <w:rFonts w:ascii="黑体" w:eastAsia="黑体" w:hint="eastAsia"/>
          <w:sz w:val="36"/>
          <w:szCs w:val="28"/>
        </w:rPr>
        <w:t>通识课</w:t>
      </w:r>
      <w:r w:rsidR="007A7F73" w:rsidRPr="00AD25B2">
        <w:rPr>
          <w:rFonts w:ascii="黑体" w:eastAsia="黑体" w:hint="eastAsia"/>
          <w:sz w:val="36"/>
          <w:szCs w:val="28"/>
        </w:rPr>
        <w:t>开课</w:t>
      </w:r>
      <w:proofErr w:type="gramEnd"/>
      <w:r w:rsidR="007A7F73" w:rsidRPr="00AD25B2">
        <w:rPr>
          <w:rFonts w:ascii="黑体" w:eastAsia="黑体" w:hint="eastAsia"/>
          <w:sz w:val="36"/>
          <w:szCs w:val="28"/>
        </w:rPr>
        <w:t>申请</w:t>
      </w:r>
      <w:r w:rsidR="009C35D7" w:rsidRPr="00AD25B2">
        <w:rPr>
          <w:rFonts w:ascii="黑体" w:eastAsia="黑体" w:hint="eastAsia"/>
          <w:sz w:val="36"/>
          <w:szCs w:val="28"/>
        </w:rPr>
        <w:t>指南</w:t>
      </w:r>
    </w:p>
    <w:p w:rsidR="007A7F73" w:rsidRPr="00940ABD" w:rsidRDefault="0085134C" w:rsidP="00DF01DF">
      <w:pPr>
        <w:snapToGrid w:val="0"/>
        <w:spacing w:afterLines="50" w:after="156"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一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新开课程的申报</w:t>
      </w:r>
    </w:p>
    <w:p w:rsidR="00535AAF" w:rsidRDefault="0029383D" w:rsidP="00535AA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通识课程分为人文素养</w:t>
      </w:r>
      <w:r>
        <w:rPr>
          <w:rFonts w:ascii="仿宋" w:eastAsia="仿宋" w:hAnsi="仿宋"/>
          <w:bCs/>
          <w:sz w:val="28"/>
          <w:szCs w:val="28"/>
        </w:rPr>
        <w:t>、社会经济、</w:t>
      </w:r>
      <w:r>
        <w:rPr>
          <w:rFonts w:ascii="仿宋" w:eastAsia="仿宋" w:hAnsi="仿宋" w:hint="eastAsia"/>
          <w:bCs/>
          <w:sz w:val="28"/>
          <w:szCs w:val="28"/>
        </w:rPr>
        <w:t>工程</w:t>
      </w:r>
      <w:r>
        <w:rPr>
          <w:rFonts w:ascii="仿宋" w:eastAsia="仿宋" w:hAnsi="仿宋"/>
          <w:bCs/>
          <w:sz w:val="28"/>
          <w:szCs w:val="28"/>
        </w:rPr>
        <w:t>技术、创新创业四</w:t>
      </w:r>
      <w:r>
        <w:rPr>
          <w:rFonts w:ascii="仿宋" w:eastAsia="仿宋" w:hAnsi="仿宋" w:hint="eastAsia"/>
          <w:bCs/>
          <w:sz w:val="28"/>
          <w:szCs w:val="28"/>
        </w:rPr>
        <w:t>大类。</w:t>
      </w:r>
      <w:r w:rsidR="00325425" w:rsidRPr="006B4993">
        <w:rPr>
          <w:rFonts w:ascii="仿宋" w:eastAsia="仿宋" w:hAnsi="仿宋" w:hint="eastAsia"/>
          <w:bCs/>
          <w:sz w:val="28"/>
          <w:szCs w:val="28"/>
        </w:rPr>
        <w:t>一般1门通识课程为2学分、32学时。新开课程应符合通识课程遴选标准，任课教师应符合通识课程任课教师条件。</w:t>
      </w:r>
      <w:r w:rsidR="007A7F73" w:rsidRPr="006B4993">
        <w:rPr>
          <w:rFonts w:ascii="仿宋" w:eastAsia="仿宋" w:hAnsi="仿宋" w:hint="eastAsia"/>
          <w:bCs/>
          <w:sz w:val="28"/>
          <w:szCs w:val="28"/>
        </w:rPr>
        <w:t>教师填写《通识课程</w:t>
      </w:r>
      <w:r w:rsidR="002C4FFB">
        <w:rPr>
          <w:rFonts w:ascii="仿宋" w:eastAsia="仿宋" w:hAnsi="仿宋" w:hint="eastAsia"/>
          <w:bCs/>
          <w:sz w:val="28"/>
          <w:szCs w:val="28"/>
        </w:rPr>
        <w:t>开课</w:t>
      </w:r>
      <w:r w:rsidR="007A7F73" w:rsidRPr="006B4993">
        <w:rPr>
          <w:rFonts w:ascii="仿宋" w:eastAsia="仿宋" w:hAnsi="仿宋" w:hint="eastAsia"/>
          <w:bCs/>
          <w:sz w:val="28"/>
          <w:szCs w:val="28"/>
        </w:rPr>
        <w:t>申请表》，二级学院（教学部）初审，然后由教师教学发展中心对照通识课程遴选标准、任课教师应具备的条件组织评定，并由学校课程建设委员会审核。必要时可组织对申请教师进行面试和部分章节内容试讲。审核通过后，教师方可进行该课程的</w:t>
      </w:r>
      <w:r w:rsidR="00A427E4">
        <w:rPr>
          <w:rFonts w:ascii="仿宋" w:eastAsia="仿宋" w:hAnsi="仿宋" w:hint="eastAsia"/>
          <w:bCs/>
          <w:sz w:val="28"/>
          <w:szCs w:val="28"/>
        </w:rPr>
        <w:t>学生</w:t>
      </w:r>
      <w:r w:rsidR="00A427E4">
        <w:rPr>
          <w:rFonts w:ascii="仿宋" w:eastAsia="仿宋" w:hAnsi="仿宋"/>
          <w:bCs/>
          <w:sz w:val="28"/>
          <w:szCs w:val="28"/>
        </w:rPr>
        <w:t>选课环节</w:t>
      </w:r>
      <w:r w:rsidR="007A7F73" w:rsidRPr="006B4993">
        <w:rPr>
          <w:rFonts w:ascii="仿宋" w:eastAsia="仿宋" w:hAnsi="仿宋" w:hint="eastAsia"/>
          <w:bCs/>
          <w:sz w:val="28"/>
          <w:szCs w:val="28"/>
        </w:rPr>
        <w:t>。</w:t>
      </w:r>
    </w:p>
    <w:p w:rsidR="007A7F73" w:rsidRPr="00940ABD" w:rsidRDefault="0085134C" w:rsidP="00535AAF">
      <w:pPr>
        <w:adjustRightInd w:val="0"/>
        <w:snapToGrid w:val="0"/>
        <w:spacing w:afterLines="50" w:after="156"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二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课程遴选标准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 w:hint="eastAsia"/>
          <w:sz w:val="28"/>
          <w:szCs w:val="28"/>
        </w:rPr>
        <w:t>符合学校课程建设总体规划和通识课程教学目标；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有利于提升学生的人文素养和创新能力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有利于促进不同学科间的交叉渗透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</w:t>
      </w:r>
      <w:r w:rsidRPr="006B4993">
        <w:rPr>
          <w:rFonts w:ascii="仿宋_GB2312" w:eastAsia="仿宋_GB2312" w:hint="eastAsia"/>
          <w:sz w:val="28"/>
          <w:szCs w:val="28"/>
        </w:rPr>
        <w:t>拓宽</w:t>
      </w:r>
      <w:r w:rsidRPr="006B4993">
        <w:rPr>
          <w:rFonts w:ascii="仿宋_GB2312" w:eastAsia="仿宋_GB2312"/>
          <w:sz w:val="28"/>
          <w:szCs w:val="28"/>
        </w:rPr>
        <w:t>学生</w:t>
      </w:r>
      <w:r w:rsidRPr="006B4993">
        <w:rPr>
          <w:rFonts w:ascii="仿宋_GB2312" w:eastAsia="仿宋_GB2312" w:hint="eastAsia"/>
          <w:sz w:val="28"/>
          <w:szCs w:val="28"/>
        </w:rPr>
        <w:t>知识</w:t>
      </w:r>
      <w:r w:rsidRPr="006B4993">
        <w:rPr>
          <w:rFonts w:ascii="仿宋_GB2312" w:eastAsia="仿宋_GB2312"/>
          <w:sz w:val="28"/>
          <w:szCs w:val="28"/>
        </w:rPr>
        <w:t>面</w:t>
      </w:r>
      <w:r w:rsidRPr="006B4993">
        <w:rPr>
          <w:rFonts w:ascii="仿宋_GB2312" w:eastAsia="仿宋_GB2312" w:hint="eastAsia"/>
          <w:sz w:val="28"/>
          <w:szCs w:val="28"/>
        </w:rPr>
        <w:t>，</w:t>
      </w:r>
      <w:r w:rsidRPr="006B4993">
        <w:rPr>
          <w:rFonts w:ascii="仿宋_GB2312" w:eastAsia="仿宋_GB2312"/>
          <w:sz w:val="28"/>
          <w:szCs w:val="28"/>
        </w:rPr>
        <w:t>了解学科发展前沿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有利于体现本校办学传统与特色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 w:hint="eastAsia"/>
          <w:sz w:val="28"/>
          <w:szCs w:val="28"/>
        </w:rPr>
        <w:t>鼓励教授开设高质量的通识课程</w:t>
      </w:r>
      <w:r w:rsidR="00D60716">
        <w:rPr>
          <w:rFonts w:ascii="仿宋_GB2312" w:eastAsia="仿宋_GB2312" w:hint="eastAsia"/>
          <w:sz w:val="28"/>
          <w:szCs w:val="28"/>
        </w:rPr>
        <w:t>;</w:t>
      </w:r>
    </w:p>
    <w:p w:rsidR="00D60716" w:rsidRPr="006B4993" w:rsidRDefault="00D60716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ascii="仿宋_GB2312" w:eastAsia="仿宋_GB2312" w:hint="eastAsia"/>
          <w:sz w:val="28"/>
          <w:szCs w:val="28"/>
        </w:rPr>
        <w:t>鼓励教师</w:t>
      </w:r>
      <w:r>
        <w:rPr>
          <w:rFonts w:ascii="仿宋_GB2312" w:eastAsia="仿宋_GB2312"/>
          <w:sz w:val="28"/>
          <w:szCs w:val="28"/>
        </w:rPr>
        <w:t>开设创新创业类课程。</w:t>
      </w:r>
    </w:p>
    <w:p w:rsidR="007A7F73" w:rsidRPr="00940ABD" w:rsidRDefault="0085134C" w:rsidP="00DF01DF">
      <w:pPr>
        <w:snapToGrid w:val="0"/>
        <w:spacing w:afterLines="50" w:after="156"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三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任课教师应具备的条件</w:t>
      </w:r>
      <w:bookmarkStart w:id="0" w:name="_GoBack"/>
      <w:bookmarkEnd w:id="0"/>
    </w:p>
    <w:p w:rsidR="007A7F73" w:rsidRPr="006B4993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须具有中级及以上职称或研究生及以上学历，并获得高校</w:t>
      </w:r>
      <w:r w:rsidRPr="006B4993">
        <w:rPr>
          <w:rFonts w:ascii="仿宋" w:eastAsia="仿宋" w:hAnsi="仿宋" w:hint="eastAsia"/>
          <w:sz w:val="28"/>
          <w:szCs w:val="28"/>
        </w:rPr>
        <w:t>教师资格证书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7A7F73" w:rsidRPr="006B4993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应有高深学术造诣，知识面广；具备承担该课程教学工作所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必备的素质和能力；</w:t>
      </w:r>
    </w:p>
    <w:p w:rsidR="007A7F73" w:rsidRPr="006B4993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任课教师对申报课程有深度的研究，已开课或有相近课程的任教经历；</w:t>
      </w:r>
    </w:p>
    <w:p w:rsidR="00325425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每学年至少有开设一个班次的能力，</w:t>
      </w:r>
      <w:r w:rsidRPr="006B4993">
        <w:rPr>
          <w:rFonts w:ascii="仿宋" w:eastAsia="仿宋" w:hAnsi="仿宋" w:hint="eastAsia"/>
          <w:sz w:val="28"/>
          <w:szCs w:val="28"/>
        </w:rPr>
        <w:t>每位教师每学期开设通识课程一般不超过2门</w:t>
      </w:r>
      <w:r w:rsidR="00E77B62">
        <w:rPr>
          <w:rFonts w:ascii="仿宋" w:eastAsia="仿宋" w:hAnsi="仿宋" w:hint="eastAsia"/>
          <w:sz w:val="28"/>
          <w:szCs w:val="28"/>
        </w:rPr>
        <w:t>次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DE4150" w:rsidRPr="00940ABD" w:rsidRDefault="00DE4150" w:rsidP="00DE4150">
      <w:pPr>
        <w:snapToGrid w:val="0"/>
        <w:spacing w:afterLines="50" w:after="156"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四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Pr="00D359E1">
        <w:rPr>
          <w:rFonts w:ascii="仿宋" w:eastAsia="仿宋" w:hAnsi="仿宋" w:cs="宋体" w:hint="eastAsia"/>
          <w:b/>
          <w:kern w:val="0"/>
          <w:sz w:val="28"/>
          <w:szCs w:val="28"/>
        </w:rPr>
        <w:t>特别</w:t>
      </w:r>
      <w:r w:rsidRPr="00D359E1">
        <w:rPr>
          <w:rFonts w:ascii="仿宋" w:eastAsia="仿宋" w:hAnsi="仿宋" w:cs="宋体"/>
          <w:b/>
          <w:kern w:val="0"/>
          <w:sz w:val="28"/>
          <w:szCs w:val="28"/>
        </w:rPr>
        <w:t>注意</w:t>
      </w:r>
    </w:p>
    <w:p w:rsidR="00D359E1" w:rsidRPr="00D359E1" w:rsidRDefault="00D359E1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已审核</w:t>
      </w:r>
      <w:r w:rsidRPr="00832986">
        <w:rPr>
          <w:rFonts w:ascii="仿宋" w:eastAsia="仿宋" w:hAnsi="仿宋" w:cs="宋体"/>
          <w:kern w:val="0"/>
          <w:sz w:val="28"/>
          <w:szCs w:val="28"/>
        </w:rPr>
        <w:t>通过的通识课程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中</w:t>
      </w:r>
      <w:r w:rsidRPr="00832986">
        <w:rPr>
          <w:rFonts w:ascii="仿宋" w:eastAsia="仿宋" w:hAnsi="仿宋" w:cs="宋体"/>
          <w:kern w:val="0"/>
          <w:sz w:val="28"/>
          <w:szCs w:val="28"/>
        </w:rPr>
        <w:t>，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32学时2学分</w:t>
      </w:r>
      <w:r w:rsidRPr="00832986">
        <w:rPr>
          <w:rFonts w:ascii="仿宋" w:eastAsia="仿宋" w:hAnsi="仿宋" w:cs="宋体"/>
          <w:kern w:val="0"/>
          <w:sz w:val="28"/>
          <w:szCs w:val="28"/>
        </w:rPr>
        <w:t>课程不得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随意</w:t>
      </w:r>
      <w:r w:rsidRPr="00832986">
        <w:rPr>
          <w:rFonts w:ascii="仿宋" w:eastAsia="仿宋" w:hAnsi="仿宋" w:cs="宋体"/>
          <w:kern w:val="0"/>
          <w:sz w:val="28"/>
          <w:szCs w:val="28"/>
        </w:rPr>
        <w:t>变更为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16学时1学分课程；16学时1学分</w:t>
      </w:r>
      <w:r w:rsidRPr="00832986">
        <w:rPr>
          <w:rFonts w:ascii="仿宋" w:eastAsia="仿宋" w:hAnsi="仿宋" w:cs="宋体"/>
          <w:kern w:val="0"/>
          <w:sz w:val="28"/>
          <w:szCs w:val="28"/>
        </w:rPr>
        <w:t>课程不得随意变更为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32学时2学分课程</w:t>
      </w:r>
      <w:r w:rsidR="00B620CD" w:rsidRPr="00832986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学时</w:t>
      </w:r>
      <w:r w:rsidRPr="00832986">
        <w:rPr>
          <w:rFonts w:ascii="仿宋" w:eastAsia="仿宋" w:hAnsi="仿宋" w:cs="宋体"/>
          <w:kern w:val="0"/>
          <w:sz w:val="28"/>
          <w:szCs w:val="28"/>
        </w:rPr>
        <w:t>与学分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以教师填报</w:t>
      </w:r>
      <w:r w:rsidRPr="00832986">
        <w:rPr>
          <w:rFonts w:ascii="仿宋" w:eastAsia="仿宋" w:hAnsi="仿宋" w:cs="宋体"/>
          <w:kern w:val="0"/>
          <w:sz w:val="28"/>
          <w:szCs w:val="28"/>
        </w:rPr>
        <w:t>的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开课申请表并经</w:t>
      </w:r>
      <w:r w:rsidRPr="00832986">
        <w:rPr>
          <w:rFonts w:ascii="仿宋" w:eastAsia="仿宋" w:hAnsi="仿宋" w:cs="宋体"/>
          <w:kern w:val="0"/>
          <w:sz w:val="28"/>
          <w:szCs w:val="28"/>
        </w:rPr>
        <w:t>课程委员会审核通过</w:t>
      </w:r>
      <w:r w:rsidR="00BE3CFC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526A56">
        <w:rPr>
          <w:rFonts w:ascii="仿宋" w:eastAsia="仿宋" w:hAnsi="仿宋" w:cs="宋体" w:hint="eastAsia"/>
          <w:kern w:val="0"/>
          <w:sz w:val="28"/>
          <w:szCs w:val="28"/>
        </w:rPr>
        <w:t>课程</w:t>
      </w:r>
      <w:r w:rsidR="00526A56">
        <w:rPr>
          <w:rFonts w:ascii="仿宋" w:eastAsia="仿宋" w:hAnsi="仿宋" w:cs="宋体"/>
          <w:kern w:val="0"/>
          <w:sz w:val="28"/>
          <w:szCs w:val="28"/>
        </w:rPr>
        <w:t>信息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Pr="00832986">
        <w:rPr>
          <w:rFonts w:ascii="仿宋" w:eastAsia="仿宋" w:hAnsi="仿宋" w:cs="宋体"/>
          <w:kern w:val="0"/>
          <w:sz w:val="28"/>
          <w:szCs w:val="28"/>
        </w:rPr>
        <w:t>准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。一旦</w:t>
      </w:r>
      <w:r w:rsidRPr="00832986">
        <w:rPr>
          <w:rFonts w:ascii="仿宋" w:eastAsia="仿宋" w:hAnsi="仿宋" w:cs="宋体"/>
          <w:kern w:val="0"/>
          <w:sz w:val="28"/>
          <w:szCs w:val="28"/>
        </w:rPr>
        <w:t>发现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教师录入教务</w:t>
      </w:r>
      <w:r w:rsidRPr="00832986">
        <w:rPr>
          <w:rFonts w:ascii="仿宋" w:eastAsia="仿宋" w:hAnsi="仿宋" w:cs="宋体"/>
          <w:kern w:val="0"/>
          <w:sz w:val="28"/>
          <w:szCs w:val="28"/>
        </w:rPr>
        <w:t>系统课程</w:t>
      </w:r>
      <w:r w:rsidR="00B620CD" w:rsidRPr="00832986">
        <w:rPr>
          <w:rFonts w:ascii="仿宋" w:eastAsia="仿宋" w:hAnsi="仿宋" w:cs="宋体" w:hint="eastAsia"/>
          <w:kern w:val="0"/>
          <w:sz w:val="28"/>
          <w:szCs w:val="28"/>
        </w:rPr>
        <w:t>学时</w:t>
      </w:r>
      <w:r w:rsidR="00B620CD" w:rsidRPr="00832986">
        <w:rPr>
          <w:rFonts w:ascii="仿宋" w:eastAsia="仿宋" w:hAnsi="仿宋" w:cs="宋体"/>
          <w:kern w:val="0"/>
          <w:sz w:val="28"/>
          <w:szCs w:val="28"/>
        </w:rPr>
        <w:t>学分</w:t>
      </w:r>
      <w:r w:rsidRPr="00832986">
        <w:rPr>
          <w:rFonts w:ascii="仿宋" w:eastAsia="仿宋" w:hAnsi="仿宋" w:cs="宋体"/>
          <w:kern w:val="0"/>
          <w:sz w:val="28"/>
          <w:szCs w:val="28"/>
        </w:rPr>
        <w:t>与审核通过</w:t>
      </w:r>
      <w:r w:rsidR="00B620CD" w:rsidRPr="00832986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832986">
        <w:rPr>
          <w:rFonts w:ascii="仿宋" w:eastAsia="仿宋" w:hAnsi="仿宋" w:cs="宋体"/>
          <w:kern w:val="0"/>
          <w:sz w:val="28"/>
          <w:szCs w:val="28"/>
        </w:rPr>
        <w:t>课程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学时</w:t>
      </w:r>
      <w:r w:rsidRPr="00832986">
        <w:rPr>
          <w:rFonts w:ascii="仿宋" w:eastAsia="仿宋" w:hAnsi="仿宋" w:cs="宋体"/>
          <w:kern w:val="0"/>
          <w:sz w:val="28"/>
          <w:szCs w:val="28"/>
        </w:rPr>
        <w:t>学分信息不匹配，</w:t>
      </w:r>
      <w:r w:rsidRPr="00832986">
        <w:rPr>
          <w:rFonts w:ascii="仿宋" w:eastAsia="仿宋" w:hAnsi="仿宋" w:cs="宋体" w:hint="eastAsia"/>
          <w:kern w:val="0"/>
          <w:sz w:val="28"/>
          <w:szCs w:val="28"/>
        </w:rPr>
        <w:t>将</w:t>
      </w:r>
      <w:r w:rsidRPr="00832986">
        <w:rPr>
          <w:rFonts w:ascii="仿宋" w:eastAsia="仿宋" w:hAnsi="仿宋" w:cs="宋体"/>
          <w:kern w:val="0"/>
          <w:sz w:val="28"/>
          <w:szCs w:val="28"/>
        </w:rPr>
        <w:t>取消该课程</w:t>
      </w:r>
      <w:r w:rsidR="00852B83">
        <w:rPr>
          <w:rFonts w:ascii="仿宋" w:eastAsia="仿宋" w:hAnsi="仿宋" w:cs="宋体" w:hint="eastAsia"/>
          <w:kern w:val="0"/>
          <w:sz w:val="28"/>
          <w:szCs w:val="28"/>
        </w:rPr>
        <w:t>开设</w:t>
      </w:r>
      <w:r w:rsidRPr="00832986">
        <w:rPr>
          <w:rFonts w:ascii="仿宋" w:eastAsia="仿宋" w:hAnsi="仿宋" w:cs="宋体"/>
          <w:kern w:val="0"/>
          <w:sz w:val="28"/>
          <w:szCs w:val="28"/>
        </w:rPr>
        <w:t>资格。</w:t>
      </w:r>
    </w:p>
    <w:sectPr w:rsidR="00D359E1" w:rsidRPr="00D359E1" w:rsidSect="008B2C7F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55" w:rsidRDefault="00B92A55">
      <w:r>
        <w:separator/>
      </w:r>
    </w:p>
  </w:endnote>
  <w:endnote w:type="continuationSeparator" w:id="0">
    <w:p w:rsidR="00B92A55" w:rsidRDefault="00B9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framePr w:w="2162" w:h="0" w:wrap="around" w:vAnchor="text" w:hAnchor="page" w:x="1522" w:y="-2"/>
      <w:ind w:firstLineChars="100" w:firstLine="280"/>
      <w:rPr>
        <w:rStyle w:val="a3"/>
        <w:rFonts w:ascii="仿宋_GB2312"/>
        <w:sz w:val="28"/>
      </w:rPr>
    </w:pPr>
    <w:r>
      <w:rPr>
        <w:rStyle w:val="a3"/>
        <w:rFonts w:ascii="仿宋_GB2312" w:hint="eastAsia"/>
        <w:sz w:val="28"/>
      </w:rPr>
      <w:t>—</w:t>
    </w:r>
    <w:r>
      <w:rPr>
        <w:rStyle w:val="a3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3"/>
        <w:rFonts w:ascii="仿宋_GB2312"/>
        <w:noProof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:rsidR="00C83836" w:rsidRDefault="00B92A5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 w:rsidP="003F3D63">
    <w:pPr>
      <w:pStyle w:val="a4"/>
      <w:tabs>
        <w:tab w:val="clear" w:pos="8306"/>
        <w:tab w:val="left" w:pos="9000"/>
        <w:tab w:val="right" w:pos="9180"/>
      </w:tabs>
      <w:ind w:right="360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E77B62">
      <w:rPr>
        <w:rStyle w:val="a3"/>
        <w:rFonts w:ascii="仿宋_GB2312"/>
        <w:noProof/>
        <w:sz w:val="28"/>
      </w:rPr>
      <w:t>1</w:t>
    </w:r>
    <w:r>
      <w:rPr>
        <w:rFonts w:ascii="仿宋_GB2312"/>
        <w:sz w:val="28"/>
      </w:rPr>
      <w:fldChar w:fldCharType="end"/>
    </w:r>
    <w:r>
      <w:rPr>
        <w:rStyle w:val="a3"/>
        <w:rFonts w:ascii="仿宋_GB2312" w:eastAsia="仿宋_GB2312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55" w:rsidRDefault="00B92A55">
      <w:r>
        <w:separator/>
      </w:r>
    </w:p>
  </w:footnote>
  <w:footnote w:type="continuationSeparator" w:id="0">
    <w:p w:rsidR="00B92A55" w:rsidRDefault="00B9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B3"/>
    <w:rsid w:val="0000509D"/>
    <w:rsid w:val="00070EC7"/>
    <w:rsid w:val="00095EFC"/>
    <w:rsid w:val="000A4678"/>
    <w:rsid w:val="000C5537"/>
    <w:rsid w:val="000D4A1A"/>
    <w:rsid w:val="000E77E4"/>
    <w:rsid w:val="000E7EF6"/>
    <w:rsid w:val="00100C67"/>
    <w:rsid w:val="00106AD3"/>
    <w:rsid w:val="00110E12"/>
    <w:rsid w:val="00162F62"/>
    <w:rsid w:val="00163420"/>
    <w:rsid w:val="00186F21"/>
    <w:rsid w:val="001872F5"/>
    <w:rsid w:val="001922A6"/>
    <w:rsid w:val="00232798"/>
    <w:rsid w:val="00262705"/>
    <w:rsid w:val="0027269E"/>
    <w:rsid w:val="0029383D"/>
    <w:rsid w:val="002C4FFB"/>
    <w:rsid w:val="002E12CF"/>
    <w:rsid w:val="002E251A"/>
    <w:rsid w:val="002F6A17"/>
    <w:rsid w:val="00313F88"/>
    <w:rsid w:val="00325425"/>
    <w:rsid w:val="003400E4"/>
    <w:rsid w:val="00346943"/>
    <w:rsid w:val="003909E0"/>
    <w:rsid w:val="003B5BA2"/>
    <w:rsid w:val="00467477"/>
    <w:rsid w:val="004710B3"/>
    <w:rsid w:val="004E053C"/>
    <w:rsid w:val="004E38A1"/>
    <w:rsid w:val="004F1C32"/>
    <w:rsid w:val="004F6C41"/>
    <w:rsid w:val="00507207"/>
    <w:rsid w:val="00521528"/>
    <w:rsid w:val="00526A56"/>
    <w:rsid w:val="005341C6"/>
    <w:rsid w:val="00535AAF"/>
    <w:rsid w:val="00582B00"/>
    <w:rsid w:val="005962AB"/>
    <w:rsid w:val="005C5638"/>
    <w:rsid w:val="005C582A"/>
    <w:rsid w:val="005E0A15"/>
    <w:rsid w:val="00601D83"/>
    <w:rsid w:val="00624844"/>
    <w:rsid w:val="00635A23"/>
    <w:rsid w:val="006D4699"/>
    <w:rsid w:val="00731598"/>
    <w:rsid w:val="00747AFC"/>
    <w:rsid w:val="007A2FBC"/>
    <w:rsid w:val="007A7F73"/>
    <w:rsid w:val="007C3085"/>
    <w:rsid w:val="007E04F8"/>
    <w:rsid w:val="00802507"/>
    <w:rsid w:val="00832986"/>
    <w:rsid w:val="0085134C"/>
    <w:rsid w:val="00852B83"/>
    <w:rsid w:val="008B4603"/>
    <w:rsid w:val="008B6BF1"/>
    <w:rsid w:val="008D2288"/>
    <w:rsid w:val="008E51B5"/>
    <w:rsid w:val="00907EBD"/>
    <w:rsid w:val="00930EC8"/>
    <w:rsid w:val="0093438F"/>
    <w:rsid w:val="00940ABD"/>
    <w:rsid w:val="009A6884"/>
    <w:rsid w:val="009C35D7"/>
    <w:rsid w:val="009D2377"/>
    <w:rsid w:val="009E130E"/>
    <w:rsid w:val="009F0397"/>
    <w:rsid w:val="009F30F2"/>
    <w:rsid w:val="00A02110"/>
    <w:rsid w:val="00A05EFE"/>
    <w:rsid w:val="00A427E4"/>
    <w:rsid w:val="00A50DAE"/>
    <w:rsid w:val="00A624C1"/>
    <w:rsid w:val="00A8188B"/>
    <w:rsid w:val="00A8666A"/>
    <w:rsid w:val="00AC05E2"/>
    <w:rsid w:val="00AD25B2"/>
    <w:rsid w:val="00AF5C11"/>
    <w:rsid w:val="00B01B36"/>
    <w:rsid w:val="00B068B8"/>
    <w:rsid w:val="00B13F15"/>
    <w:rsid w:val="00B23965"/>
    <w:rsid w:val="00B50D1A"/>
    <w:rsid w:val="00B620CD"/>
    <w:rsid w:val="00B92A55"/>
    <w:rsid w:val="00BB7D5C"/>
    <w:rsid w:val="00BC3155"/>
    <w:rsid w:val="00BD5772"/>
    <w:rsid w:val="00BE3CFC"/>
    <w:rsid w:val="00C0346D"/>
    <w:rsid w:val="00C67CE3"/>
    <w:rsid w:val="00C74DFE"/>
    <w:rsid w:val="00CB3FEA"/>
    <w:rsid w:val="00CD483F"/>
    <w:rsid w:val="00CD5645"/>
    <w:rsid w:val="00CE2CC1"/>
    <w:rsid w:val="00CF14D0"/>
    <w:rsid w:val="00CF5CA9"/>
    <w:rsid w:val="00D359E1"/>
    <w:rsid w:val="00D576CC"/>
    <w:rsid w:val="00D60716"/>
    <w:rsid w:val="00D67EC3"/>
    <w:rsid w:val="00DE4150"/>
    <w:rsid w:val="00DF01DF"/>
    <w:rsid w:val="00E05612"/>
    <w:rsid w:val="00E17B08"/>
    <w:rsid w:val="00E2416E"/>
    <w:rsid w:val="00E35B4A"/>
    <w:rsid w:val="00E451CF"/>
    <w:rsid w:val="00E77B62"/>
    <w:rsid w:val="00E856A0"/>
    <w:rsid w:val="00EA66F2"/>
    <w:rsid w:val="00EE3156"/>
    <w:rsid w:val="00EE59B8"/>
    <w:rsid w:val="00F34D01"/>
    <w:rsid w:val="00F52BF8"/>
    <w:rsid w:val="00F94B59"/>
    <w:rsid w:val="00FA28B3"/>
    <w:rsid w:val="00FB1565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C1FDC-5231-4DBA-9484-65F5F5D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41C6"/>
  </w:style>
  <w:style w:type="paragraph" w:styleId="a4">
    <w:name w:val="footer"/>
    <w:basedOn w:val="a"/>
    <w:link w:val="Char"/>
    <w:rsid w:val="0053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341C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C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224</cp:revision>
  <dcterms:created xsi:type="dcterms:W3CDTF">2016-09-18T00:09:00Z</dcterms:created>
  <dcterms:modified xsi:type="dcterms:W3CDTF">2018-05-09T01:20:00Z</dcterms:modified>
</cp:coreProperties>
</file>