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2B94C" w14:textId="2C29911D" w:rsidR="0081690A" w:rsidRDefault="0081690A" w:rsidP="0081690A">
      <w:pPr>
        <w:adjustRightInd w:val="0"/>
        <w:snapToGrid w:val="0"/>
        <w:spacing w:line="360" w:lineRule="auto"/>
        <w:ind w:right="280"/>
        <w:jc w:val="left"/>
        <w:rPr>
          <w:sz w:val="28"/>
          <w:szCs w:val="28"/>
        </w:rPr>
      </w:pPr>
      <w:r>
        <w:rPr>
          <w:sz w:val="28"/>
          <w:szCs w:val="28"/>
        </w:rPr>
        <w:t>附件1</w:t>
      </w:r>
      <w:bookmarkStart w:id="0" w:name="_GoBack"/>
      <w:bookmarkEnd w:id="0"/>
    </w:p>
    <w:p w14:paraId="22BB78D2" w14:textId="77777777" w:rsidR="0081690A" w:rsidRPr="00A754AB" w:rsidRDefault="0081690A" w:rsidP="0081690A">
      <w:pPr>
        <w:adjustRightInd w:val="0"/>
        <w:snapToGrid w:val="0"/>
        <w:spacing w:line="360" w:lineRule="auto"/>
        <w:ind w:right="280"/>
        <w:jc w:val="center"/>
        <w:rPr>
          <w:sz w:val="30"/>
          <w:szCs w:val="30"/>
        </w:rPr>
      </w:pPr>
      <w:r w:rsidRPr="00A754AB">
        <w:rPr>
          <w:rFonts w:hint="eastAsia"/>
          <w:b/>
          <w:sz w:val="30"/>
          <w:szCs w:val="30"/>
        </w:rPr>
        <w:t>上海电机学院第</w:t>
      </w:r>
      <w:r w:rsidRPr="00A754AB">
        <w:rPr>
          <w:b/>
          <w:sz w:val="30"/>
          <w:szCs w:val="30"/>
        </w:rPr>
        <w:t>四</w:t>
      </w:r>
      <w:r w:rsidRPr="00A754AB">
        <w:rPr>
          <w:rFonts w:hint="eastAsia"/>
          <w:b/>
          <w:sz w:val="30"/>
          <w:szCs w:val="30"/>
        </w:rPr>
        <w:t>届教学论坛</w:t>
      </w:r>
    </w:p>
    <w:p w14:paraId="0D16CC76" w14:textId="77777777" w:rsidR="0081690A" w:rsidRPr="00A754AB" w:rsidRDefault="0081690A" w:rsidP="0081690A">
      <w:pPr>
        <w:adjustRightInd w:val="0"/>
        <w:snapToGrid w:val="0"/>
        <w:spacing w:line="360" w:lineRule="auto"/>
        <w:ind w:right="280"/>
        <w:jc w:val="center"/>
        <w:rPr>
          <w:b/>
          <w:sz w:val="30"/>
          <w:szCs w:val="30"/>
        </w:rPr>
      </w:pPr>
      <w:r w:rsidRPr="00A754AB">
        <w:rPr>
          <w:rFonts w:hint="eastAsia"/>
          <w:b/>
          <w:sz w:val="30"/>
          <w:szCs w:val="30"/>
        </w:rPr>
        <w:t>会议</w:t>
      </w:r>
      <w:r w:rsidRPr="00A754AB">
        <w:rPr>
          <w:b/>
          <w:sz w:val="30"/>
          <w:szCs w:val="30"/>
        </w:rPr>
        <w:t>交流材料征集指南</w:t>
      </w:r>
    </w:p>
    <w:p w14:paraId="3EAE78E0" w14:textId="77777777" w:rsidR="0081690A" w:rsidRDefault="0081690A" w:rsidP="0081690A">
      <w:pPr>
        <w:adjustRightInd w:val="0"/>
        <w:snapToGrid w:val="0"/>
        <w:spacing w:line="360" w:lineRule="auto"/>
        <w:ind w:right="280"/>
        <w:jc w:val="left"/>
        <w:rPr>
          <w:sz w:val="28"/>
          <w:szCs w:val="28"/>
        </w:rPr>
      </w:pPr>
    </w:p>
    <w:p w14:paraId="465FF115" w14:textId="77777777" w:rsidR="0081690A" w:rsidRPr="00A754AB" w:rsidRDefault="0081690A" w:rsidP="0081690A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right="280" w:firstLineChars="0"/>
        <w:jc w:val="left"/>
        <w:rPr>
          <w:b/>
          <w:sz w:val="28"/>
          <w:szCs w:val="28"/>
        </w:rPr>
      </w:pPr>
      <w:r w:rsidRPr="00A754AB">
        <w:rPr>
          <w:b/>
          <w:sz w:val="28"/>
          <w:szCs w:val="28"/>
        </w:rPr>
        <w:t>论坛主题：</w:t>
      </w:r>
      <w:r w:rsidRPr="00A754AB">
        <w:rPr>
          <w:rFonts w:hint="eastAsia"/>
          <w:b/>
          <w:sz w:val="28"/>
          <w:szCs w:val="28"/>
        </w:rPr>
        <w:t>学</w:t>
      </w:r>
      <w:r w:rsidRPr="00A754AB">
        <w:rPr>
          <w:b/>
          <w:sz w:val="28"/>
          <w:szCs w:val="28"/>
        </w:rPr>
        <w:t>为中心</w:t>
      </w:r>
    </w:p>
    <w:p w14:paraId="69B085F2" w14:textId="77777777" w:rsidR="0081690A" w:rsidRPr="00F74B68" w:rsidRDefault="0081690A" w:rsidP="0081690A">
      <w:pPr>
        <w:adjustRightInd w:val="0"/>
        <w:snapToGrid w:val="0"/>
        <w:spacing w:line="360" w:lineRule="auto"/>
        <w:ind w:right="2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邀请与会者</w:t>
      </w:r>
      <w:r>
        <w:rPr>
          <w:rFonts w:hint="eastAsia"/>
          <w:sz w:val="28"/>
          <w:szCs w:val="28"/>
        </w:rPr>
        <w:t>从教育研究、教学实践、教学管理等视角，</w:t>
      </w:r>
      <w:r>
        <w:rPr>
          <w:sz w:val="28"/>
          <w:szCs w:val="28"/>
        </w:rPr>
        <w:t>对</w:t>
      </w:r>
      <w:r>
        <w:rPr>
          <w:rFonts w:hint="eastAsia"/>
          <w:sz w:val="28"/>
          <w:szCs w:val="28"/>
        </w:rPr>
        <w:t>以学为中心的</w:t>
      </w:r>
      <w:r>
        <w:rPr>
          <w:sz w:val="28"/>
          <w:szCs w:val="28"/>
        </w:rPr>
        <w:t>教育理念和</w:t>
      </w:r>
      <w:r>
        <w:rPr>
          <w:rFonts w:hint="eastAsia"/>
          <w:sz w:val="28"/>
          <w:szCs w:val="28"/>
        </w:rPr>
        <w:t>教学模式</w:t>
      </w:r>
      <w:r>
        <w:rPr>
          <w:sz w:val="28"/>
          <w:szCs w:val="28"/>
        </w:rPr>
        <w:t>展开交流。以更好地</w:t>
      </w:r>
      <w:r w:rsidRPr="00F74B68">
        <w:rPr>
          <w:sz w:val="28"/>
          <w:szCs w:val="28"/>
        </w:rPr>
        <w:t>满足</w:t>
      </w:r>
      <w:r w:rsidRPr="00F74B68">
        <w:rPr>
          <w:rFonts w:hint="eastAsia"/>
          <w:sz w:val="28"/>
          <w:szCs w:val="28"/>
        </w:rPr>
        <w:t>学生</w:t>
      </w:r>
      <w:r w:rsidRPr="00F74B68">
        <w:rPr>
          <w:sz w:val="28"/>
          <w:szCs w:val="28"/>
        </w:rPr>
        <w:t>学习需求、解决学生的实际问题为使命，将创新理念与设计思维引入教育教学，促进学生的深度学习，帮助学生更有准备地步入现实世界，更有信心地面向未来。</w:t>
      </w:r>
    </w:p>
    <w:p w14:paraId="340F9485" w14:textId="77777777" w:rsidR="0081690A" w:rsidRPr="00A754AB" w:rsidRDefault="0081690A" w:rsidP="0081690A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right="280" w:firstLineChars="0"/>
        <w:jc w:val="left"/>
        <w:rPr>
          <w:b/>
          <w:sz w:val="28"/>
          <w:szCs w:val="28"/>
        </w:rPr>
      </w:pPr>
      <w:r w:rsidRPr="00A754AB">
        <w:rPr>
          <w:rFonts w:hint="eastAsia"/>
          <w:b/>
          <w:sz w:val="28"/>
          <w:szCs w:val="28"/>
        </w:rPr>
        <w:t>交流</w:t>
      </w:r>
      <w:r w:rsidRPr="00A754AB">
        <w:rPr>
          <w:b/>
          <w:sz w:val="28"/>
          <w:szCs w:val="28"/>
        </w:rPr>
        <w:t>材料征集范围</w:t>
      </w:r>
    </w:p>
    <w:p w14:paraId="54C1729B" w14:textId="77777777" w:rsidR="0081690A" w:rsidRPr="00F74B68" w:rsidRDefault="0081690A" w:rsidP="0081690A">
      <w:pPr>
        <w:adjustRightInd w:val="0"/>
        <w:snapToGrid w:val="0"/>
        <w:spacing w:line="360" w:lineRule="auto"/>
        <w:ind w:right="280" w:firstLine="480"/>
        <w:jc w:val="left"/>
        <w:rPr>
          <w:sz w:val="28"/>
          <w:szCs w:val="28"/>
        </w:rPr>
      </w:pPr>
      <w:r w:rsidRPr="00F74B68">
        <w:rPr>
          <w:rFonts w:hint="eastAsia"/>
          <w:sz w:val="28"/>
          <w:szCs w:val="28"/>
        </w:rPr>
        <w:t>交流</w:t>
      </w:r>
      <w:r w:rsidRPr="00F74B68">
        <w:rPr>
          <w:sz w:val="28"/>
          <w:szCs w:val="28"/>
        </w:rPr>
        <w:t>材料应紧密围绕本届论坛主题，能够为他人提供启发和借鉴。建议从以下四个方面进行：</w:t>
      </w:r>
    </w:p>
    <w:p w14:paraId="1C56784E" w14:textId="77777777" w:rsidR="0081690A" w:rsidRPr="00F74B68" w:rsidRDefault="0081690A" w:rsidP="0081690A">
      <w:pPr>
        <w:adjustRightInd w:val="0"/>
        <w:snapToGrid w:val="0"/>
        <w:spacing w:line="36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1、</w:t>
      </w:r>
      <w:r w:rsidRPr="00F74B68">
        <w:rPr>
          <w:sz w:val="28"/>
          <w:szCs w:val="28"/>
        </w:rPr>
        <w:t>课程设计</w:t>
      </w:r>
    </w:p>
    <w:p w14:paraId="3C521391" w14:textId="77777777" w:rsidR="0081690A" w:rsidRDefault="0081690A" w:rsidP="0081690A">
      <w:pPr>
        <w:adjustRightInd w:val="0"/>
        <w:snapToGrid w:val="0"/>
        <w:spacing w:line="360" w:lineRule="auto"/>
        <w:ind w:right="280" w:firstLine="560"/>
        <w:rPr>
          <w:sz w:val="28"/>
          <w:szCs w:val="28"/>
        </w:rPr>
      </w:pPr>
      <w:r w:rsidRPr="00F74B68">
        <w:rPr>
          <w:sz w:val="28"/>
          <w:szCs w:val="28"/>
        </w:rPr>
        <w:t>对课程体系或单门课程的整体设计，包括教学/</w:t>
      </w:r>
      <w:r>
        <w:rPr>
          <w:sz w:val="28"/>
          <w:szCs w:val="28"/>
        </w:rPr>
        <w:t>学习目标的设定，</w:t>
      </w:r>
      <w:r w:rsidRPr="00F74B68">
        <w:rPr>
          <w:sz w:val="28"/>
          <w:szCs w:val="28"/>
        </w:rPr>
        <w:t>教学内容、课堂活动、学业测评等各环节的设计。可涉及通识教育课程、学科基础课程、专业教育课程、跨学科课程等不同的课程类型。</w:t>
      </w:r>
    </w:p>
    <w:p w14:paraId="33C5633D" w14:textId="77777777" w:rsidR="0081690A" w:rsidRDefault="0081690A" w:rsidP="0081690A">
      <w:pPr>
        <w:adjustRightInd w:val="0"/>
        <w:snapToGrid w:val="0"/>
        <w:spacing w:line="360" w:lineRule="auto"/>
        <w:ind w:right="28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2、教学</w:t>
      </w:r>
      <w:r>
        <w:rPr>
          <w:sz w:val="28"/>
          <w:szCs w:val="28"/>
        </w:rPr>
        <w:t>设计</w:t>
      </w:r>
    </w:p>
    <w:p w14:paraId="367CF287" w14:textId="77777777" w:rsidR="0081690A" w:rsidRPr="00A754AB" w:rsidRDefault="0081690A" w:rsidP="0081690A">
      <w:pPr>
        <w:adjustRightInd w:val="0"/>
        <w:snapToGrid w:val="0"/>
        <w:spacing w:line="360" w:lineRule="auto"/>
        <w:ind w:right="280" w:firstLine="560"/>
        <w:rPr>
          <w:sz w:val="28"/>
          <w:szCs w:val="28"/>
        </w:rPr>
      </w:pPr>
      <w:r w:rsidRPr="00A754AB">
        <w:rPr>
          <w:sz w:val="28"/>
          <w:szCs w:val="28"/>
        </w:rPr>
        <w:t>对课程具体实施过程的设计，侧重促进学生深层学习的教学理念、教学方法和教学策略。可涉及项目化教学、</w:t>
      </w:r>
      <w:proofErr w:type="gramStart"/>
      <w:r w:rsidRPr="00A754AB">
        <w:rPr>
          <w:sz w:val="28"/>
          <w:szCs w:val="28"/>
        </w:rPr>
        <w:t>基于问题</w:t>
      </w:r>
      <w:proofErr w:type="gramEnd"/>
      <w:r w:rsidRPr="00A754AB">
        <w:rPr>
          <w:sz w:val="28"/>
          <w:szCs w:val="28"/>
        </w:rPr>
        <w:t>的学习、体验式学习、</w:t>
      </w:r>
      <w:r w:rsidRPr="00A754AB">
        <w:rPr>
          <w:rFonts w:hint="eastAsia"/>
          <w:sz w:val="28"/>
          <w:szCs w:val="28"/>
        </w:rPr>
        <w:t>混合式</w:t>
      </w:r>
      <w:r w:rsidRPr="00A754AB">
        <w:rPr>
          <w:sz w:val="28"/>
          <w:szCs w:val="28"/>
        </w:rPr>
        <w:t>教学等多元化的教学创新。</w:t>
      </w:r>
    </w:p>
    <w:p w14:paraId="7270F6F0" w14:textId="77777777" w:rsidR="0081690A" w:rsidRPr="00A754AB" w:rsidRDefault="0081690A" w:rsidP="0081690A">
      <w:pPr>
        <w:adjustRightInd w:val="0"/>
        <w:snapToGrid w:val="0"/>
        <w:spacing w:line="360" w:lineRule="auto"/>
        <w:ind w:firstLine="560"/>
        <w:rPr>
          <w:sz w:val="28"/>
          <w:szCs w:val="28"/>
        </w:rPr>
      </w:pPr>
      <w:r w:rsidRPr="00A754AB">
        <w:rPr>
          <w:sz w:val="28"/>
          <w:szCs w:val="28"/>
        </w:rPr>
        <w:t>3、信息技术融入教与学</w:t>
      </w:r>
    </w:p>
    <w:p w14:paraId="72BE437B" w14:textId="77777777" w:rsidR="0081690A" w:rsidRPr="00A754AB" w:rsidRDefault="0081690A" w:rsidP="0081690A">
      <w:pPr>
        <w:adjustRightInd w:val="0"/>
        <w:snapToGrid w:val="0"/>
        <w:spacing w:line="360" w:lineRule="auto"/>
        <w:ind w:right="280" w:firstLine="560"/>
        <w:rPr>
          <w:sz w:val="28"/>
          <w:szCs w:val="28"/>
        </w:rPr>
      </w:pPr>
      <w:r>
        <w:rPr>
          <w:sz w:val="28"/>
          <w:szCs w:val="28"/>
        </w:rPr>
        <w:t>以促进学生学习为目的</w:t>
      </w:r>
      <w:r w:rsidRPr="00A754AB">
        <w:rPr>
          <w:sz w:val="28"/>
          <w:szCs w:val="28"/>
        </w:rPr>
        <w:t>相关教育技术和教学辅助工具的设计</w:t>
      </w:r>
      <w:r w:rsidRPr="00A754AB">
        <w:rPr>
          <w:sz w:val="28"/>
          <w:szCs w:val="28"/>
        </w:rPr>
        <w:lastRenderedPageBreak/>
        <w:t>和应用。涉及</w:t>
      </w:r>
      <w:r w:rsidRPr="00A754AB">
        <w:rPr>
          <w:rFonts w:hint="eastAsia"/>
          <w:sz w:val="28"/>
          <w:szCs w:val="28"/>
        </w:rPr>
        <w:t>移动学习、</w:t>
      </w:r>
      <w:r w:rsidRPr="00A754AB">
        <w:rPr>
          <w:sz w:val="28"/>
          <w:szCs w:val="28"/>
        </w:rPr>
        <w:t>同步合作学习工具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虚拟</w:t>
      </w:r>
      <w:r>
        <w:rPr>
          <w:sz w:val="28"/>
          <w:szCs w:val="28"/>
        </w:rPr>
        <w:t>仿真实验教学</w:t>
      </w:r>
      <w:r w:rsidRPr="00A754AB">
        <w:rPr>
          <w:sz w:val="28"/>
          <w:szCs w:val="28"/>
        </w:rPr>
        <w:t>等。</w:t>
      </w:r>
    </w:p>
    <w:p w14:paraId="082FADEA" w14:textId="77777777" w:rsidR="0081690A" w:rsidRPr="00A754AB" w:rsidRDefault="0081690A" w:rsidP="0081690A">
      <w:pPr>
        <w:adjustRightInd w:val="0"/>
        <w:snapToGrid w:val="0"/>
        <w:spacing w:line="360" w:lineRule="auto"/>
        <w:ind w:firstLine="560"/>
        <w:rPr>
          <w:sz w:val="28"/>
          <w:szCs w:val="28"/>
        </w:rPr>
      </w:pPr>
      <w:r w:rsidRPr="00A754AB">
        <w:rPr>
          <w:sz w:val="28"/>
          <w:szCs w:val="28"/>
        </w:rPr>
        <w:t>4、教育教学研究</w:t>
      </w:r>
    </w:p>
    <w:p w14:paraId="282F9099" w14:textId="77777777" w:rsidR="0081690A" w:rsidRDefault="0081690A" w:rsidP="0081690A">
      <w:pPr>
        <w:adjustRightInd w:val="0"/>
        <w:snapToGrid w:val="0"/>
        <w:spacing w:line="360" w:lineRule="auto"/>
        <w:ind w:right="280" w:firstLine="560"/>
        <w:rPr>
          <w:sz w:val="28"/>
          <w:szCs w:val="28"/>
        </w:rPr>
      </w:pPr>
      <w:r w:rsidRPr="00A754AB">
        <w:rPr>
          <w:sz w:val="28"/>
          <w:szCs w:val="28"/>
        </w:rPr>
        <w:t>将教学理论与方法运用于教学实践中，对教学理念、教学内容、教学过程、教学成效进行反思；基于证据的教学研究，直接指向教学实践，以解决教与学的实际问题为主要目的。</w:t>
      </w:r>
    </w:p>
    <w:p w14:paraId="43CB05F6" w14:textId="77777777" w:rsidR="0081690A" w:rsidRPr="000401EE" w:rsidRDefault="0081690A" w:rsidP="0081690A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right="280" w:firstLineChars="0"/>
        <w:rPr>
          <w:b/>
          <w:sz w:val="28"/>
          <w:szCs w:val="28"/>
        </w:rPr>
      </w:pPr>
      <w:r w:rsidRPr="000401EE">
        <w:rPr>
          <w:b/>
          <w:sz w:val="28"/>
          <w:szCs w:val="28"/>
        </w:rPr>
        <w:t>材料的形式</w:t>
      </w:r>
    </w:p>
    <w:p w14:paraId="5EB09A0A" w14:textId="77777777" w:rsidR="0081690A" w:rsidRDefault="0081690A" w:rsidP="0081690A">
      <w:pPr>
        <w:pStyle w:val="a4"/>
        <w:adjustRightInd w:val="0"/>
        <w:snapToGrid w:val="0"/>
        <w:spacing w:line="360" w:lineRule="auto"/>
        <w:ind w:left="720" w:right="280" w:firstLineChars="0" w:firstLine="0"/>
        <w:rPr>
          <w:sz w:val="28"/>
          <w:szCs w:val="28"/>
        </w:rPr>
      </w:pPr>
      <w:r>
        <w:rPr>
          <w:sz w:val="28"/>
          <w:szCs w:val="28"/>
        </w:rPr>
        <w:t>论坛交流材料</w:t>
      </w:r>
      <w:r>
        <w:rPr>
          <w:rFonts w:hint="eastAsia"/>
          <w:sz w:val="28"/>
          <w:szCs w:val="28"/>
        </w:rPr>
        <w:t>形式</w:t>
      </w:r>
      <w:r>
        <w:rPr>
          <w:sz w:val="28"/>
          <w:szCs w:val="28"/>
        </w:rPr>
        <w:t>首选为论文，</w:t>
      </w:r>
      <w:r>
        <w:rPr>
          <w:rFonts w:hint="eastAsia"/>
          <w:sz w:val="28"/>
          <w:szCs w:val="28"/>
        </w:rPr>
        <w:t>也</w:t>
      </w:r>
      <w:r>
        <w:rPr>
          <w:sz w:val="28"/>
          <w:szCs w:val="28"/>
        </w:rPr>
        <w:t>可为PPT。</w:t>
      </w:r>
    </w:p>
    <w:p w14:paraId="38124C26" w14:textId="77777777" w:rsidR="0081690A" w:rsidRPr="000401EE" w:rsidRDefault="0081690A" w:rsidP="0081690A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right="280" w:firstLineChars="0"/>
        <w:rPr>
          <w:b/>
          <w:sz w:val="28"/>
          <w:szCs w:val="28"/>
        </w:rPr>
      </w:pPr>
      <w:r w:rsidRPr="000401EE">
        <w:rPr>
          <w:rFonts w:hint="eastAsia"/>
          <w:b/>
          <w:sz w:val="28"/>
          <w:szCs w:val="28"/>
        </w:rPr>
        <w:t>相关</w:t>
      </w:r>
      <w:r w:rsidRPr="000401EE">
        <w:rPr>
          <w:b/>
          <w:sz w:val="28"/>
          <w:szCs w:val="28"/>
        </w:rPr>
        <w:t>流程</w:t>
      </w:r>
    </w:p>
    <w:p w14:paraId="31001177" w14:textId="77777777" w:rsidR="0081690A" w:rsidRPr="00A754AB" w:rsidRDefault="0081690A" w:rsidP="0081690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right="280" w:firstLineChars="0"/>
        <w:rPr>
          <w:sz w:val="28"/>
          <w:szCs w:val="28"/>
        </w:rPr>
      </w:pPr>
      <w:r w:rsidRPr="00A754AB">
        <w:rPr>
          <w:sz w:val="28"/>
          <w:szCs w:val="28"/>
        </w:rPr>
        <w:t>2019</w:t>
      </w:r>
      <w:r w:rsidRPr="00A754AB">
        <w:rPr>
          <w:rFonts w:hint="eastAsia"/>
          <w:sz w:val="28"/>
          <w:szCs w:val="28"/>
        </w:rPr>
        <w:t>年</w:t>
      </w:r>
      <w:r w:rsidRPr="00A754AB">
        <w:rPr>
          <w:sz w:val="28"/>
          <w:szCs w:val="28"/>
        </w:rPr>
        <w:t>12</w:t>
      </w:r>
      <w:r w:rsidRPr="00A754AB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5</w:t>
      </w:r>
      <w:r w:rsidRPr="00A754AB">
        <w:rPr>
          <w:rFonts w:hint="eastAsia"/>
          <w:sz w:val="28"/>
          <w:szCs w:val="28"/>
        </w:rPr>
        <w:t>日前</w:t>
      </w:r>
      <w:r w:rsidRPr="00A754AB">
        <w:rPr>
          <w:sz w:val="28"/>
          <w:szCs w:val="28"/>
        </w:rPr>
        <w:t>，</w:t>
      </w:r>
      <w:r w:rsidRPr="00A754AB"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参会交流材料</w:t>
      </w:r>
      <w:r w:rsidRPr="00AD37FF">
        <w:rPr>
          <w:rFonts w:hint="eastAsia"/>
          <w:sz w:val="28"/>
          <w:szCs w:val="28"/>
        </w:rPr>
        <w:t>发送到教师教学发展中心邮箱（</w:t>
      </w:r>
      <w:hyperlink r:id="rId5" w:history="1">
        <w:r w:rsidRPr="005560FC">
          <w:rPr>
            <w:rStyle w:val="a3"/>
            <w:rFonts w:hint="eastAsia"/>
            <w:sz w:val="28"/>
            <w:szCs w:val="28"/>
          </w:rPr>
          <w:t>jxfz@sdju.edu.cn</w:t>
        </w:r>
      </w:hyperlink>
      <w:r w:rsidRPr="00AD37FF">
        <w:rPr>
          <w:rFonts w:hint="eastAsia"/>
          <w:sz w:val="28"/>
          <w:szCs w:val="28"/>
        </w:rPr>
        <w:t>）</w:t>
      </w:r>
    </w:p>
    <w:p w14:paraId="6AAADCE4" w14:textId="77777777" w:rsidR="0081690A" w:rsidRDefault="0081690A" w:rsidP="0081690A">
      <w:pPr>
        <w:pStyle w:val="a4"/>
        <w:numPr>
          <w:ilvl w:val="0"/>
          <w:numId w:val="2"/>
        </w:numPr>
        <w:adjustRightInd w:val="0"/>
        <w:snapToGrid w:val="0"/>
        <w:spacing w:line="360" w:lineRule="auto"/>
        <w:ind w:right="280" w:firstLineChars="0"/>
        <w:rPr>
          <w:sz w:val="28"/>
          <w:szCs w:val="28"/>
        </w:rPr>
      </w:pPr>
      <w:r w:rsidRPr="00AD37FF">
        <w:rPr>
          <w:rFonts w:hint="eastAsia"/>
          <w:sz w:val="28"/>
          <w:szCs w:val="28"/>
        </w:rPr>
        <w:t>经论坛组委会审核后，</w:t>
      </w:r>
      <w:r>
        <w:rPr>
          <w:sz w:val="28"/>
          <w:szCs w:val="28"/>
        </w:rPr>
        <w:t>材料</w:t>
      </w:r>
      <w:r w:rsidRPr="00AD37FF"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</w:rPr>
        <w:t>统一</w:t>
      </w:r>
      <w:r>
        <w:rPr>
          <w:sz w:val="28"/>
          <w:szCs w:val="28"/>
        </w:rPr>
        <w:t>汇集成册</w:t>
      </w:r>
      <w:r>
        <w:rPr>
          <w:rFonts w:hint="eastAsia"/>
          <w:sz w:val="28"/>
          <w:szCs w:val="28"/>
        </w:rPr>
        <w:t>用于</w:t>
      </w:r>
      <w:r>
        <w:rPr>
          <w:sz w:val="28"/>
          <w:szCs w:val="28"/>
        </w:rPr>
        <w:t>会议书面交流，</w:t>
      </w:r>
      <w:r>
        <w:rPr>
          <w:rFonts w:hint="eastAsia"/>
          <w:sz w:val="28"/>
          <w:szCs w:val="28"/>
        </w:rPr>
        <w:t>同时</w:t>
      </w:r>
      <w:r>
        <w:rPr>
          <w:sz w:val="28"/>
          <w:szCs w:val="28"/>
        </w:rPr>
        <w:t>邀请部分</w:t>
      </w:r>
      <w:r>
        <w:rPr>
          <w:rFonts w:hint="eastAsia"/>
          <w:sz w:val="28"/>
          <w:szCs w:val="28"/>
        </w:rPr>
        <w:t>教师</w:t>
      </w:r>
      <w:r>
        <w:rPr>
          <w:sz w:val="28"/>
          <w:szCs w:val="28"/>
        </w:rPr>
        <w:t>在</w:t>
      </w:r>
      <w:r w:rsidRPr="00AD37FF">
        <w:rPr>
          <w:rFonts w:hint="eastAsia"/>
          <w:sz w:val="28"/>
          <w:szCs w:val="28"/>
        </w:rPr>
        <w:t>论坛做大会交流发言。</w:t>
      </w:r>
    </w:p>
    <w:p w14:paraId="02E92DCF" w14:textId="1F982E01" w:rsidR="0081690A" w:rsidRPr="0081690A" w:rsidRDefault="0081690A" w:rsidP="0081690A">
      <w:pPr>
        <w:pStyle w:val="a4"/>
        <w:widowControl/>
        <w:numPr>
          <w:ilvl w:val="0"/>
          <w:numId w:val="2"/>
        </w:numPr>
        <w:adjustRightInd w:val="0"/>
        <w:snapToGrid w:val="0"/>
        <w:spacing w:line="360" w:lineRule="auto"/>
        <w:ind w:right="280" w:firstLineChars="0"/>
        <w:jc w:val="left"/>
        <w:rPr>
          <w:sz w:val="28"/>
          <w:szCs w:val="28"/>
        </w:rPr>
      </w:pPr>
      <w:r w:rsidRPr="0081690A">
        <w:rPr>
          <w:sz w:val="28"/>
          <w:szCs w:val="28"/>
        </w:rPr>
        <w:t>优秀稿件将推荐给</w:t>
      </w:r>
      <w:r w:rsidRPr="0081690A">
        <w:rPr>
          <w:rFonts w:hint="eastAsia"/>
          <w:sz w:val="28"/>
          <w:szCs w:val="28"/>
        </w:rPr>
        <w:t>《技术教育研究》</w:t>
      </w:r>
      <w:r w:rsidRPr="0081690A">
        <w:rPr>
          <w:sz w:val="28"/>
          <w:szCs w:val="28"/>
        </w:rPr>
        <w:t>杂志</w:t>
      </w:r>
      <w:r w:rsidRPr="0081690A">
        <w:rPr>
          <w:rFonts w:hint="eastAsia"/>
          <w:sz w:val="28"/>
          <w:szCs w:val="28"/>
        </w:rPr>
        <w:t>。</w:t>
      </w:r>
    </w:p>
    <w:p w14:paraId="69E91892" w14:textId="77777777" w:rsidR="0081690A" w:rsidRPr="0081690A" w:rsidRDefault="0081690A"/>
    <w:sectPr w:rsidR="0081690A" w:rsidRPr="0081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E4078"/>
    <w:multiLevelType w:val="hybridMultilevel"/>
    <w:tmpl w:val="8132C6D8"/>
    <w:lvl w:ilvl="0" w:tplc="462EC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1826AF"/>
    <w:multiLevelType w:val="hybridMultilevel"/>
    <w:tmpl w:val="49D8572E"/>
    <w:lvl w:ilvl="0" w:tplc="EDC667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0A"/>
    <w:rsid w:val="0081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00F9"/>
  <w15:chartTrackingRefBased/>
  <w15:docId w15:val="{B5D06F57-6CD3-423C-954A-69CA88D0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9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69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xfz@sdj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zhaowx@sdju.edu.cn</dc:creator>
  <cp:keywords/>
  <dc:description/>
  <cp:lastModifiedBy>zhaowx@sdju.edu.cn</cp:lastModifiedBy>
  <cp:revision>1</cp:revision>
  <dcterms:created xsi:type="dcterms:W3CDTF">2019-11-20T04:01:00Z</dcterms:created>
  <dcterms:modified xsi:type="dcterms:W3CDTF">2019-11-20T04:03:00Z</dcterms:modified>
</cp:coreProperties>
</file>