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70" w:rsidRPr="00AD74A0" w:rsidRDefault="00FC1B70" w:rsidP="00B90940">
      <w:pPr>
        <w:pStyle w:val="a5"/>
        <w:spacing w:line="240" w:lineRule="atLeast"/>
        <w:jc w:val="both"/>
        <w:rPr>
          <w:rFonts w:ascii="黑体" w:eastAsia="黑体"/>
          <w:color w:val="000000"/>
          <w:spacing w:val="15"/>
          <w:sz w:val="30"/>
          <w:szCs w:val="30"/>
        </w:rPr>
      </w:pPr>
      <w:r w:rsidRPr="00AD74A0">
        <w:rPr>
          <w:rFonts w:ascii="黑体" w:eastAsia="黑体" w:hint="eastAsia"/>
          <w:color w:val="000000"/>
          <w:spacing w:val="15"/>
          <w:sz w:val="30"/>
          <w:szCs w:val="30"/>
        </w:rPr>
        <w:t>附件一</w:t>
      </w:r>
    </w:p>
    <w:p w:rsidR="00FC1B70" w:rsidRPr="00AD74A0" w:rsidRDefault="00FC1B70" w:rsidP="00FC1B70">
      <w:pPr>
        <w:pStyle w:val="a5"/>
        <w:spacing w:line="240" w:lineRule="atLeast"/>
        <w:jc w:val="center"/>
        <w:rPr>
          <w:rFonts w:ascii="黑体" w:eastAsia="黑体"/>
          <w:color w:val="000000"/>
          <w:spacing w:val="15"/>
          <w:sz w:val="30"/>
          <w:szCs w:val="30"/>
        </w:rPr>
      </w:pPr>
      <w:r w:rsidRPr="00AD74A0">
        <w:rPr>
          <w:rFonts w:ascii="黑体" w:eastAsia="黑体" w:hint="eastAsia"/>
          <w:color w:val="000000"/>
          <w:spacing w:val="15"/>
          <w:sz w:val="30"/>
          <w:szCs w:val="30"/>
        </w:rPr>
        <w:t>201</w:t>
      </w:r>
      <w:r w:rsidR="0043294A">
        <w:rPr>
          <w:rFonts w:ascii="黑体" w:eastAsia="黑体" w:hint="eastAsia"/>
          <w:color w:val="000000"/>
          <w:spacing w:val="15"/>
          <w:sz w:val="30"/>
          <w:szCs w:val="30"/>
        </w:rPr>
        <w:t>7</w:t>
      </w:r>
      <w:r w:rsidRPr="00AD74A0">
        <w:rPr>
          <w:rFonts w:ascii="黑体" w:eastAsia="黑体" w:hint="eastAsia"/>
          <w:color w:val="000000"/>
          <w:spacing w:val="15"/>
          <w:sz w:val="30"/>
          <w:szCs w:val="30"/>
        </w:rPr>
        <w:t>年上海市高校国际课程师资海外研修项目人员遴选条件</w:t>
      </w:r>
      <w:r w:rsidR="00B90940" w:rsidRPr="00AD74A0">
        <w:rPr>
          <w:rFonts w:ascii="黑体" w:eastAsia="黑体" w:hint="eastAsia"/>
          <w:color w:val="000000"/>
          <w:spacing w:val="15"/>
          <w:sz w:val="30"/>
          <w:szCs w:val="30"/>
        </w:rPr>
        <w:t>及派出要求</w:t>
      </w:r>
    </w:p>
    <w:p w:rsidR="00FC1B70" w:rsidRDefault="00FC1B70" w:rsidP="00FC1B70">
      <w:pPr>
        <w:pStyle w:val="a5"/>
        <w:spacing w:line="240" w:lineRule="atLeast"/>
        <w:rPr>
          <w:color w:val="000000"/>
          <w:spacing w:val="15"/>
          <w:sz w:val="21"/>
          <w:szCs w:val="21"/>
        </w:rPr>
      </w:pP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一、遴选条件：</w:t>
      </w: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1、申请人申报时年龄在</w:t>
      </w:r>
      <w:r w:rsidR="0043294A">
        <w:rPr>
          <w:rFonts w:asciiTheme="minorEastAsia" w:eastAsiaTheme="minorEastAsia" w:hAnsiTheme="minorEastAsia" w:cs="Tahoma" w:hint="eastAsia"/>
          <w:color w:val="000000"/>
          <w:sz w:val="24"/>
          <w:shd w:val="clear" w:color="auto" w:fill="FFFFFF"/>
        </w:rPr>
        <w:t>45</w:t>
      </w:r>
      <w:r w:rsidRPr="00B90940">
        <w:rPr>
          <w:rFonts w:asciiTheme="minorEastAsia" w:eastAsiaTheme="minorEastAsia" w:hAnsiTheme="minorEastAsia" w:cs="Tahoma"/>
          <w:color w:val="000000"/>
          <w:sz w:val="24"/>
          <w:shd w:val="clear" w:color="auto" w:fill="FFFFFF"/>
        </w:rPr>
        <w:t>周岁（含）以下；且本科毕业后一般应有5年以上的工作经历，硕士毕业后一般应有2年以上的工作经历，对博士毕业的申请人，没有工作年限的要求；</w:t>
      </w: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2、申请人为从事或将要从事外国留学生教育工作的专业教师；</w:t>
      </w:r>
    </w:p>
    <w:p w:rsidR="0043294A" w:rsidRDefault="0043294A"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43294A">
        <w:rPr>
          <w:rFonts w:asciiTheme="minorEastAsia" w:eastAsiaTheme="minorEastAsia" w:hAnsiTheme="minorEastAsia" w:cs="Tahoma"/>
          <w:color w:val="000000"/>
          <w:sz w:val="24"/>
          <w:shd w:val="clear" w:color="auto" w:fill="FFFFFF"/>
        </w:rPr>
        <w:t>3、英语水平必须符合以下任一条件:</w:t>
      </w:r>
    </w:p>
    <w:p w:rsidR="0043294A" w:rsidRDefault="0043294A"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43294A">
        <w:rPr>
          <w:rFonts w:asciiTheme="minorEastAsia" w:eastAsiaTheme="minorEastAsia" w:hAnsiTheme="minorEastAsia" w:cs="Tahoma"/>
          <w:color w:val="000000"/>
          <w:sz w:val="24"/>
          <w:shd w:val="clear" w:color="auto" w:fill="FFFFFF"/>
        </w:rPr>
        <w:t>1）参加"全国外语水平考试 (WSK)"并达到合格标准，成绩有效期为两年。英语（PETS5）：笔试总分55分（含）以上，其中听力部分18分（含）以上；口试总分3分（含）以上；</w:t>
      </w:r>
    </w:p>
    <w:p w:rsidR="0043294A" w:rsidRDefault="0043294A"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43294A">
        <w:rPr>
          <w:rFonts w:asciiTheme="minorEastAsia" w:eastAsiaTheme="minorEastAsia" w:hAnsiTheme="minorEastAsia" w:cs="Tahoma"/>
          <w:color w:val="000000"/>
          <w:sz w:val="24"/>
          <w:shd w:val="clear" w:color="auto" w:fill="FFFFFF"/>
        </w:rPr>
        <w:t>2）英语专业本科(含)以上毕业；</w:t>
      </w:r>
    </w:p>
    <w:p w:rsidR="0043294A" w:rsidRDefault="0043294A"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43294A">
        <w:rPr>
          <w:rFonts w:asciiTheme="minorEastAsia" w:eastAsiaTheme="minorEastAsia" w:hAnsiTheme="minorEastAsia" w:cs="Tahoma"/>
          <w:color w:val="000000"/>
          <w:sz w:val="24"/>
          <w:shd w:val="clear" w:color="auto" w:fill="FFFFFF"/>
        </w:rPr>
        <w:t>3）近十年内在英语国家留学一学年（8-12个月）或连续工作一年（含）以上者；</w:t>
      </w:r>
    </w:p>
    <w:p w:rsidR="0043294A" w:rsidRDefault="0043294A"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43294A">
        <w:rPr>
          <w:rFonts w:asciiTheme="minorEastAsia" w:eastAsiaTheme="minorEastAsia" w:hAnsiTheme="minorEastAsia" w:cs="Tahoma"/>
          <w:color w:val="000000"/>
          <w:sz w:val="24"/>
          <w:shd w:val="clear" w:color="auto" w:fill="FFFFFF"/>
        </w:rPr>
        <w:t>4）曾在教育部指定出国留学人员培训部参加英语培训并获高级班结业证书(结业证书两年内有效)；</w:t>
      </w:r>
    </w:p>
    <w:p w:rsidR="0043294A" w:rsidRDefault="0043294A"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43294A">
        <w:rPr>
          <w:rFonts w:asciiTheme="minorEastAsia" w:eastAsiaTheme="minorEastAsia" w:hAnsiTheme="minorEastAsia" w:cs="Tahoma"/>
          <w:color w:val="000000"/>
          <w:sz w:val="24"/>
          <w:shd w:val="clear" w:color="auto" w:fill="FFFFFF"/>
        </w:rPr>
        <w:t>5）参加语言学术类水平考试者，成绩达到以下标准：雅思6.5分，托福95分</w:t>
      </w:r>
      <w:r>
        <w:rPr>
          <w:rFonts w:asciiTheme="minorEastAsia" w:eastAsiaTheme="minorEastAsia" w:hAnsiTheme="minorEastAsia" w:cs="Tahoma" w:hint="eastAsia"/>
          <w:color w:val="000000"/>
          <w:sz w:val="24"/>
          <w:shd w:val="clear" w:color="auto" w:fill="FFFFFF"/>
        </w:rPr>
        <w:t>。</w:t>
      </w:r>
    </w:p>
    <w:p w:rsidR="00B90940" w:rsidRPr="0043294A" w:rsidRDefault="0043294A" w:rsidP="00B90940">
      <w:pPr>
        <w:adjustRightInd w:val="0"/>
        <w:spacing w:line="360" w:lineRule="auto"/>
        <w:rPr>
          <w:rFonts w:asciiTheme="minorEastAsia" w:eastAsiaTheme="minorEastAsia" w:hAnsiTheme="minorEastAsia" w:cs="Tahoma"/>
          <w:color w:val="000000"/>
          <w:sz w:val="24"/>
          <w:shd w:val="clear" w:color="auto" w:fill="FFFFFF"/>
        </w:rPr>
      </w:pPr>
      <w:r w:rsidRPr="0043294A">
        <w:rPr>
          <w:rFonts w:asciiTheme="minorEastAsia" w:eastAsiaTheme="minorEastAsia" w:hAnsiTheme="minorEastAsia" w:cs="Tahoma"/>
          <w:color w:val="000000"/>
          <w:sz w:val="24"/>
          <w:shd w:val="clear" w:color="auto" w:fill="FFFFFF"/>
        </w:rPr>
        <w:t>若在受理上报时申请人英语水平未达标，请自行参加相关英语水平培训和测试，并于2017年2月20日前补齐达标的英语水平证书或材料。逾期未补交或英语水平仍未达标的教师将被视为放弃申请。</w:t>
      </w:r>
    </w:p>
    <w:p w:rsidR="00B90940" w:rsidRPr="0043294A" w:rsidRDefault="00B90940" w:rsidP="00B90940">
      <w:pPr>
        <w:adjustRightInd w:val="0"/>
        <w:spacing w:line="360" w:lineRule="auto"/>
        <w:rPr>
          <w:rFonts w:asciiTheme="minorEastAsia" w:eastAsiaTheme="minorEastAsia" w:hAnsiTheme="minorEastAsia" w:cs="Tahoma"/>
          <w:color w:val="000000"/>
          <w:sz w:val="24"/>
          <w:shd w:val="clear" w:color="auto" w:fill="FFFFFF"/>
        </w:rPr>
      </w:pPr>
      <w:r w:rsidRPr="00B90940">
        <w:rPr>
          <w:rFonts w:asciiTheme="minorEastAsia" w:eastAsiaTheme="minorEastAsia" w:hAnsiTheme="minorEastAsia" w:cs="Tahoma"/>
          <w:color w:val="000000"/>
          <w:sz w:val="24"/>
          <w:shd w:val="clear" w:color="auto" w:fill="FFFFFF"/>
        </w:rPr>
        <w:t>4、申请人不包括以下人员：</w:t>
      </w: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1）曾享受国家留学基金资助出国留学、回国后工作尚不满五年的人员；</w:t>
      </w: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2）已</w:t>
      </w:r>
      <w:r w:rsidR="0043294A">
        <w:rPr>
          <w:rFonts w:asciiTheme="minorEastAsia" w:eastAsiaTheme="minorEastAsia" w:hAnsiTheme="minorEastAsia" w:cs="Tahoma" w:hint="eastAsia"/>
          <w:color w:val="000000"/>
          <w:sz w:val="24"/>
          <w:shd w:val="clear" w:color="auto" w:fill="FFFFFF"/>
        </w:rPr>
        <w:t>获得</w:t>
      </w:r>
      <w:r w:rsidRPr="00B90940">
        <w:rPr>
          <w:rFonts w:asciiTheme="minorEastAsia" w:eastAsiaTheme="minorEastAsia" w:hAnsiTheme="minorEastAsia" w:cs="Tahoma"/>
          <w:color w:val="000000"/>
          <w:sz w:val="24"/>
          <w:shd w:val="clear" w:color="auto" w:fill="FFFFFF"/>
        </w:rPr>
        <w:t>国外永久居留权的人员；</w:t>
      </w: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3）正在境外工作、学习的人员。</w:t>
      </w:r>
    </w:p>
    <w:p w:rsidR="00B90940" w:rsidRDefault="00B90940" w:rsidP="00B90940">
      <w:pPr>
        <w:adjustRightInd w:val="0"/>
        <w:spacing w:line="360" w:lineRule="auto"/>
        <w:rPr>
          <w:rFonts w:asciiTheme="minorEastAsia" w:eastAsiaTheme="minorEastAsia" w:hAnsiTheme="minorEastAsia" w:cs="Tahoma"/>
          <w:color w:val="000000"/>
          <w:sz w:val="24"/>
        </w:rPr>
      </w:pPr>
      <w:r w:rsidRPr="00B90940">
        <w:rPr>
          <w:rFonts w:asciiTheme="minorEastAsia" w:eastAsiaTheme="minorEastAsia" w:hAnsiTheme="minorEastAsia" w:cs="Tahoma"/>
          <w:color w:val="000000"/>
          <w:sz w:val="24"/>
          <w:shd w:val="clear" w:color="auto" w:fill="FFFFFF"/>
        </w:rPr>
        <w:t>二、派出要求：</w:t>
      </w:r>
    </w:p>
    <w:p w:rsidR="00B90940" w:rsidRDefault="00B90940" w:rsidP="00B90940">
      <w:pPr>
        <w:adjustRightInd w:val="0"/>
        <w:spacing w:line="360" w:lineRule="auto"/>
        <w:rPr>
          <w:rFonts w:asciiTheme="minorEastAsia" w:eastAsiaTheme="minorEastAsia" w:hAnsiTheme="minorEastAsia" w:cs="Tahoma" w:hint="eastAsia"/>
          <w:color w:val="000000"/>
          <w:sz w:val="24"/>
          <w:shd w:val="clear" w:color="auto" w:fill="FFFFFF"/>
        </w:rPr>
      </w:pPr>
      <w:r w:rsidRPr="00B90940">
        <w:rPr>
          <w:rFonts w:asciiTheme="minorEastAsia" w:eastAsiaTheme="minorEastAsia" w:hAnsiTheme="minorEastAsia" w:cs="Tahoma"/>
          <w:color w:val="000000"/>
          <w:sz w:val="24"/>
          <w:shd w:val="clear" w:color="auto" w:fill="FFFFFF"/>
        </w:rPr>
        <w:t> 1. 经学校推荐</w:t>
      </w:r>
      <w:r w:rsidR="0043294A">
        <w:rPr>
          <w:rFonts w:asciiTheme="minorEastAsia" w:eastAsiaTheme="minorEastAsia" w:hAnsiTheme="minorEastAsia" w:cs="Tahoma" w:hint="eastAsia"/>
          <w:color w:val="000000"/>
          <w:sz w:val="24"/>
          <w:shd w:val="clear" w:color="auto" w:fill="FFFFFF"/>
        </w:rPr>
        <w:t>，</w:t>
      </w:r>
      <w:r w:rsidRPr="00B90940">
        <w:rPr>
          <w:rFonts w:asciiTheme="minorEastAsia" w:eastAsiaTheme="minorEastAsia" w:hAnsiTheme="minorEastAsia" w:cs="Tahoma"/>
          <w:color w:val="000000"/>
          <w:sz w:val="24"/>
          <w:shd w:val="clear" w:color="auto" w:fill="FFFFFF"/>
        </w:rPr>
        <w:t>市教委</w:t>
      </w:r>
      <w:r w:rsidR="0043294A">
        <w:rPr>
          <w:rFonts w:asciiTheme="minorEastAsia" w:eastAsiaTheme="minorEastAsia" w:hAnsiTheme="minorEastAsia" w:cs="Tahoma" w:hint="eastAsia"/>
          <w:color w:val="000000"/>
          <w:sz w:val="24"/>
          <w:shd w:val="clear" w:color="auto" w:fill="FFFFFF"/>
        </w:rPr>
        <w:t>、</w:t>
      </w:r>
      <w:r w:rsidRPr="00B90940">
        <w:rPr>
          <w:rFonts w:asciiTheme="minorEastAsia" w:eastAsiaTheme="minorEastAsia" w:hAnsiTheme="minorEastAsia" w:cs="Tahoma"/>
          <w:color w:val="000000"/>
          <w:sz w:val="24"/>
          <w:shd w:val="clear" w:color="auto" w:fill="FFFFFF"/>
        </w:rPr>
        <w:t>国家留学基金委</w:t>
      </w:r>
      <w:r w:rsidR="0043294A">
        <w:rPr>
          <w:rFonts w:asciiTheme="minorEastAsia" w:eastAsiaTheme="minorEastAsia" w:hAnsiTheme="minorEastAsia" w:cs="Tahoma" w:hint="eastAsia"/>
          <w:color w:val="000000"/>
          <w:sz w:val="24"/>
          <w:shd w:val="clear" w:color="auto" w:fill="FFFFFF"/>
        </w:rPr>
        <w:t>审核</w:t>
      </w:r>
      <w:r w:rsidRPr="00B90940">
        <w:rPr>
          <w:rFonts w:asciiTheme="minorEastAsia" w:eastAsiaTheme="minorEastAsia" w:hAnsiTheme="minorEastAsia" w:cs="Tahoma"/>
          <w:color w:val="000000"/>
          <w:sz w:val="24"/>
          <w:shd w:val="clear" w:color="auto" w:fill="FFFFFF"/>
        </w:rPr>
        <w:t>通过，被推荐人员</w:t>
      </w:r>
      <w:r w:rsidR="0043294A">
        <w:rPr>
          <w:rFonts w:asciiTheme="minorEastAsia" w:eastAsiaTheme="minorEastAsia" w:hAnsiTheme="minorEastAsia" w:cs="Tahoma" w:hint="eastAsia"/>
          <w:color w:val="000000"/>
          <w:sz w:val="24"/>
          <w:shd w:val="clear" w:color="auto" w:fill="FFFFFF"/>
        </w:rPr>
        <w:t>将以</w:t>
      </w:r>
      <w:r w:rsidRPr="00B90940">
        <w:rPr>
          <w:rFonts w:asciiTheme="minorEastAsia" w:eastAsiaTheme="minorEastAsia" w:hAnsiTheme="minorEastAsia" w:cs="Tahoma"/>
          <w:color w:val="000000"/>
          <w:sz w:val="24"/>
          <w:shd w:val="clear" w:color="auto" w:fill="FFFFFF"/>
        </w:rPr>
        <w:t>国家公派</w:t>
      </w:r>
      <w:r w:rsidRPr="00B90940">
        <w:rPr>
          <w:rFonts w:asciiTheme="minorEastAsia" w:eastAsiaTheme="minorEastAsia" w:hAnsiTheme="minorEastAsia" w:cs="Tahoma"/>
          <w:color w:val="000000"/>
          <w:sz w:val="24"/>
          <w:shd w:val="clear" w:color="auto" w:fill="FFFFFF"/>
        </w:rPr>
        <w:lastRenderedPageBreak/>
        <w:t>访问学者身份出国留学。留学人员持因私护照出国，派出前须与国家留学基金委签订《出国留学协议书》，遵守国家公派留学人员出国进修纪律，接受驻外使领馆的管理，留学人员应按协议约定完成所制定的学习计划及任务要求，按期回国。</w:t>
      </w:r>
    </w:p>
    <w:p w:rsidR="0043294A" w:rsidRPr="0043294A" w:rsidRDefault="0043294A" w:rsidP="00B90940">
      <w:pPr>
        <w:adjustRightInd w:val="0"/>
        <w:spacing w:line="360" w:lineRule="auto"/>
        <w:rPr>
          <w:rFonts w:asciiTheme="minorEastAsia" w:eastAsiaTheme="minorEastAsia" w:hAnsiTheme="minorEastAsia" w:cs="Tahoma"/>
          <w:color w:val="000000"/>
          <w:sz w:val="24"/>
          <w:shd w:val="clear" w:color="auto" w:fill="FFFFFF"/>
        </w:rPr>
      </w:pPr>
      <w:r>
        <w:rPr>
          <w:rFonts w:asciiTheme="minorEastAsia" w:eastAsiaTheme="minorEastAsia" w:hAnsiTheme="minorEastAsia" w:cs="Tahoma" w:hint="eastAsia"/>
          <w:color w:val="000000"/>
          <w:sz w:val="24"/>
          <w:shd w:val="clear" w:color="auto" w:fill="FFFFFF"/>
        </w:rPr>
        <w:t xml:space="preserve">2. </w:t>
      </w:r>
      <w:r w:rsidRPr="0043294A">
        <w:rPr>
          <w:rFonts w:asciiTheme="minorEastAsia" w:eastAsiaTheme="minorEastAsia" w:hAnsiTheme="minorEastAsia" w:cs="Tahoma"/>
          <w:color w:val="000000"/>
          <w:sz w:val="24"/>
          <w:shd w:val="clear" w:color="auto" w:fill="FFFFFF"/>
        </w:rPr>
        <w:t>在外学习期间不得以任何理由携带家属，或擅自滞留不归；</w:t>
      </w:r>
    </w:p>
    <w:p w:rsidR="00B90940" w:rsidRPr="0043294A" w:rsidRDefault="0043294A" w:rsidP="00B90940">
      <w:pPr>
        <w:adjustRightInd w:val="0"/>
        <w:spacing w:line="360" w:lineRule="auto"/>
        <w:rPr>
          <w:rFonts w:asciiTheme="minorEastAsia" w:eastAsiaTheme="minorEastAsia" w:hAnsiTheme="minorEastAsia" w:cs="Tahoma"/>
          <w:color w:val="000000"/>
          <w:sz w:val="24"/>
          <w:shd w:val="clear" w:color="auto" w:fill="FFFFFF"/>
        </w:rPr>
      </w:pPr>
      <w:r>
        <w:rPr>
          <w:rFonts w:asciiTheme="minorEastAsia" w:eastAsiaTheme="minorEastAsia" w:hAnsiTheme="minorEastAsia" w:cs="Tahoma" w:hint="eastAsia"/>
          <w:color w:val="000000"/>
          <w:sz w:val="24"/>
          <w:shd w:val="clear" w:color="auto" w:fill="FFFFFF"/>
        </w:rPr>
        <w:t>3.</w:t>
      </w:r>
      <w:r w:rsidR="00B90940" w:rsidRPr="00B90940">
        <w:rPr>
          <w:rFonts w:asciiTheme="minorEastAsia" w:eastAsiaTheme="minorEastAsia" w:hAnsiTheme="minorEastAsia" w:cs="Tahoma"/>
          <w:color w:val="000000"/>
          <w:sz w:val="24"/>
          <w:shd w:val="clear" w:color="auto" w:fill="FFFFFF"/>
        </w:rPr>
        <w:t xml:space="preserve"> 按时按量完成研修院校的研修任务。</w:t>
      </w:r>
    </w:p>
    <w:p w:rsidR="00F47D26" w:rsidRPr="0043294A" w:rsidRDefault="0043294A" w:rsidP="00B90940">
      <w:pPr>
        <w:adjustRightInd w:val="0"/>
        <w:spacing w:line="360" w:lineRule="auto"/>
        <w:rPr>
          <w:rFonts w:asciiTheme="minorEastAsia" w:eastAsiaTheme="minorEastAsia" w:hAnsiTheme="minorEastAsia" w:cs="Tahoma"/>
          <w:color w:val="000000"/>
          <w:sz w:val="24"/>
          <w:shd w:val="clear" w:color="auto" w:fill="FFFFFF"/>
        </w:rPr>
      </w:pPr>
      <w:r>
        <w:rPr>
          <w:rFonts w:asciiTheme="minorEastAsia" w:eastAsiaTheme="minorEastAsia" w:hAnsiTheme="minorEastAsia" w:cs="Tahoma" w:hint="eastAsia"/>
          <w:color w:val="000000"/>
          <w:sz w:val="24"/>
          <w:shd w:val="clear" w:color="auto" w:fill="FFFFFF"/>
        </w:rPr>
        <w:t>4</w:t>
      </w:r>
      <w:r w:rsidR="00B90940" w:rsidRPr="00B90940">
        <w:rPr>
          <w:rFonts w:asciiTheme="minorEastAsia" w:eastAsiaTheme="minorEastAsia" w:hAnsiTheme="minorEastAsia" w:cs="Tahoma"/>
          <w:color w:val="000000"/>
          <w:sz w:val="24"/>
          <w:shd w:val="clear" w:color="auto" w:fill="FFFFFF"/>
        </w:rPr>
        <w:t>. 回国后能够承担本校外国留学生全英语课程与专业授课及建设工作。</w:t>
      </w:r>
    </w:p>
    <w:sectPr w:rsidR="00F47D26" w:rsidRPr="0043294A" w:rsidSect="00C47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B5E" w:rsidRDefault="00F63B5E" w:rsidP="00FC1B70">
      <w:r>
        <w:separator/>
      </w:r>
    </w:p>
  </w:endnote>
  <w:endnote w:type="continuationSeparator" w:id="1">
    <w:p w:rsidR="00F63B5E" w:rsidRDefault="00F63B5E" w:rsidP="00FC1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B5E" w:rsidRDefault="00F63B5E" w:rsidP="00FC1B70">
      <w:r>
        <w:separator/>
      </w:r>
    </w:p>
  </w:footnote>
  <w:footnote w:type="continuationSeparator" w:id="1">
    <w:p w:rsidR="00F63B5E" w:rsidRDefault="00F63B5E" w:rsidP="00FC1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1675"/>
    <w:multiLevelType w:val="hybridMultilevel"/>
    <w:tmpl w:val="33301064"/>
    <w:lvl w:ilvl="0" w:tplc="1B1445F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76A2439"/>
    <w:multiLevelType w:val="hybridMultilevel"/>
    <w:tmpl w:val="8BCECBBC"/>
    <w:lvl w:ilvl="0" w:tplc="8290428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E7B5C00"/>
    <w:multiLevelType w:val="hybridMultilevel"/>
    <w:tmpl w:val="150A63BA"/>
    <w:lvl w:ilvl="0" w:tplc="2EBE8322">
      <w:start w:val="1"/>
      <w:numFmt w:val="decimal"/>
      <w:lvlText w:val="%1、"/>
      <w:lvlJc w:val="left"/>
      <w:pPr>
        <w:ind w:left="720" w:hanging="360"/>
      </w:pPr>
      <w:rPr>
        <w:rFonts w:ascii="宋体" w:eastAsia="宋体" w:hAnsi="宋体"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89C3CFA"/>
    <w:multiLevelType w:val="hybridMultilevel"/>
    <w:tmpl w:val="E536C576"/>
    <w:lvl w:ilvl="0" w:tplc="CEB81068">
      <w:start w:val="1"/>
      <w:numFmt w:val="decimal"/>
      <w:lvlText w:val="%1、"/>
      <w:lvlJc w:val="left"/>
      <w:pPr>
        <w:ind w:left="720" w:hanging="360"/>
      </w:pPr>
      <w:rPr>
        <w:rFonts w:ascii="宋体" w:eastAsia="宋体" w:hAnsi="宋体"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1B70"/>
    <w:rsid w:val="0025606C"/>
    <w:rsid w:val="0043294A"/>
    <w:rsid w:val="00AD74A0"/>
    <w:rsid w:val="00B058F3"/>
    <w:rsid w:val="00B90940"/>
    <w:rsid w:val="00C4799C"/>
    <w:rsid w:val="00DA38AC"/>
    <w:rsid w:val="00E6775C"/>
    <w:rsid w:val="00E72E8B"/>
    <w:rsid w:val="00F47D26"/>
    <w:rsid w:val="00F63B5E"/>
    <w:rsid w:val="00FC1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1B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1B70"/>
    <w:rPr>
      <w:sz w:val="18"/>
      <w:szCs w:val="18"/>
    </w:rPr>
  </w:style>
  <w:style w:type="paragraph" w:styleId="a4">
    <w:name w:val="footer"/>
    <w:basedOn w:val="a"/>
    <w:link w:val="Char0"/>
    <w:uiPriority w:val="99"/>
    <w:semiHidden/>
    <w:unhideWhenUsed/>
    <w:rsid w:val="00FC1B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1B70"/>
    <w:rPr>
      <w:sz w:val="18"/>
      <w:szCs w:val="18"/>
    </w:rPr>
  </w:style>
  <w:style w:type="paragraph" w:styleId="a5">
    <w:name w:val="Normal (Web)"/>
    <w:basedOn w:val="a"/>
    <w:rsid w:val="00FC1B70"/>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FC1B7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120</Words>
  <Characters>689</Characters>
  <Application>Microsoft Office Word</Application>
  <DocSecurity>0</DocSecurity>
  <Lines>5</Lines>
  <Paragraphs>1</Paragraphs>
  <ScaleCrop>false</ScaleCrop>
  <Company>Lenovo (Beijing) Limited</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乔燕华</dc:creator>
  <cp:keywords/>
  <dc:description/>
  <cp:lastModifiedBy>微软用户</cp:lastModifiedBy>
  <cp:revision>3</cp:revision>
  <dcterms:created xsi:type="dcterms:W3CDTF">2016-12-05T07:52:00Z</dcterms:created>
  <dcterms:modified xsi:type="dcterms:W3CDTF">2016-12-05T07:57:00Z</dcterms:modified>
</cp:coreProperties>
</file>