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hint="default" w:ascii="仿宋_GB2312" w:hAnsi="宋体" w:eastAsia="仿宋_GB2312"/>
                <w:sz w:val="32"/>
                <w:u w:val="single"/>
                <w:lang w:val="en-US" w:eastAsia="zh-Hans"/>
              </w:rPr>
            </w:pPr>
            <w:r>
              <w:rPr>
                <w:rFonts w:hint="eastAsia" w:ascii="仿宋_GB2312" w:hAnsi="宋体" w:eastAsia="仿宋_GB2312"/>
                <w:sz w:val="32"/>
                <w:u w:val="none"/>
                <w:lang w:val="en-US" w:eastAsia="zh-Hans"/>
              </w:rPr>
              <w:t>上海对外经贸大学</w:t>
            </w:r>
          </w:p>
        </w:tc>
      </w:tr>
      <w:tr>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22</w:t>
      </w:r>
      <w:r>
        <w:rPr>
          <w:rFonts w:hint="eastAsia" w:ascii="楷体" w:hAnsi="楷体" w:eastAsia="楷体"/>
          <w:b/>
          <w:bCs/>
          <w:sz w:val="32"/>
          <w:szCs w:val="32"/>
        </w:rPr>
        <w:t>年</w:t>
      </w:r>
      <w:r>
        <w:rPr>
          <w:rFonts w:hint="eastAsia" w:ascii="楷体" w:hAnsi="楷体" w:eastAsia="楷体"/>
          <w:b/>
          <w:bCs/>
          <w:sz w:val="32"/>
          <w:szCs w:val="32"/>
          <w:lang w:val="en-US" w:eastAsia="zh-CN"/>
        </w:rPr>
        <w:t>8</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1.“基本信息表”部分栏目填写说明：</w:t>
      </w:r>
    </w:p>
    <w:p>
      <w:pPr>
        <w:keepNext w:val="0"/>
        <w:keepLines w:val="0"/>
        <w:pageBreakBefore w:val="0"/>
        <w:widowControl w:val="0"/>
        <w:kinsoku/>
        <w:wordWrap/>
        <w:overflowPunct/>
        <w:topLinePunct w:val="0"/>
        <w:autoSpaceDE/>
        <w:autoSpaceDN/>
        <w:bidi w:val="0"/>
        <w:adjustRightInd w:val="0"/>
        <w:snapToGrid/>
        <w:spacing w:line="380" w:lineRule="exact"/>
        <w:ind w:firstLine="561" w:firstLineChars="200"/>
        <w:textAlignment w:val="baseline"/>
        <w:outlineLvl w:val="9"/>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w:t>
      </w:r>
      <w:r>
        <w:rPr>
          <w:rFonts w:hint="eastAsia" w:ascii="宋体" w:hAnsi="宋体"/>
          <w:sz w:val="28"/>
          <w:szCs w:val="28"/>
          <w:lang w:eastAsia="zh-CN"/>
        </w:rPr>
        <w:t>—</w:t>
      </w:r>
      <w:r>
        <w:rPr>
          <w:rFonts w:hint="eastAsia" w:ascii="宋体" w:hAnsi="宋体"/>
          <w:sz w:val="28"/>
          <w:szCs w:val="28"/>
        </w:rPr>
        <w:t>2项。字数：以中文千字为单位。</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3.本表所列经费单位，一律为万元。</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4.封面的“投标课题序号”为教育部社</w:t>
      </w:r>
      <w:r>
        <w:rPr>
          <w:rFonts w:hint="eastAsia" w:ascii="宋体" w:hAnsi="宋体"/>
          <w:sz w:val="28"/>
          <w:szCs w:val="28"/>
          <w:lang w:val="en-US" w:eastAsia="zh-CN"/>
        </w:rPr>
        <w:t>会</w:t>
      </w:r>
      <w:r>
        <w:rPr>
          <w:rFonts w:hint="eastAsia" w:ascii="宋体" w:hAnsi="宋体"/>
          <w:sz w:val="28"/>
          <w:szCs w:val="28"/>
        </w:rPr>
        <w:t>科</w:t>
      </w:r>
      <w:r>
        <w:rPr>
          <w:rFonts w:hint="eastAsia" w:ascii="宋体" w:hAnsi="宋体"/>
          <w:sz w:val="28"/>
          <w:szCs w:val="28"/>
          <w:lang w:val="en-US" w:eastAsia="zh-CN"/>
        </w:rPr>
        <w:t>学</w:t>
      </w:r>
      <w:r>
        <w:rPr>
          <w:rFonts w:hint="eastAsia" w:ascii="宋体" w:hAnsi="宋体"/>
          <w:sz w:val="28"/>
          <w:szCs w:val="28"/>
        </w:rPr>
        <w:t>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1"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pPr>
              <w:rPr>
                <w:rFonts w:hint="eastAsia"/>
                <w:color w:val="FF0000"/>
                <w:lang w:val="en-US" w:eastAsia="zh-Hans"/>
              </w:rPr>
            </w:pPr>
            <w:r>
              <w:rPr>
                <w:rFonts w:hint="eastAsia"/>
                <w:color w:val="FF0000"/>
                <w:lang w:val="en-US" w:eastAsia="zh-Hans"/>
              </w:rPr>
              <w:t>计算公式：</w:t>
            </w:r>
            <w:r>
              <w:rPr>
                <w:rFonts w:hint="default"/>
                <w:color w:val="FF0000"/>
              </w:rPr>
              <w:t>50*40%+(</w:t>
            </w:r>
            <w:r>
              <w:rPr>
                <w:rFonts w:hint="eastAsia"/>
                <w:color w:val="FF0000"/>
                <w:lang w:val="en-US" w:eastAsia="zh-Hans"/>
              </w:rPr>
              <w:t>总额</w:t>
            </w:r>
            <w:r>
              <w:rPr>
                <w:rFonts w:hint="default"/>
                <w:color w:val="FF0000"/>
                <w:lang w:eastAsia="zh-Hans"/>
              </w:rPr>
              <w:t>-50</w:t>
            </w:r>
            <w:r>
              <w:rPr>
                <w:rFonts w:hint="eastAsia"/>
                <w:color w:val="FF0000"/>
                <w:lang w:eastAsia="zh-Hans"/>
              </w:rPr>
              <w:t>）</w:t>
            </w:r>
            <w:r>
              <w:rPr>
                <w:rFonts w:hint="default"/>
                <w:color w:val="FF0000"/>
                <w:lang w:eastAsia="zh-Hans"/>
              </w:rPr>
              <w:t>*30%</w:t>
            </w:r>
          </w:p>
          <w:p>
            <w:pPr>
              <w:rPr>
                <w:rFonts w:hint="default"/>
                <w:lang w:val="en-US" w:eastAsia="zh-Hans"/>
              </w:rPr>
            </w:pPr>
            <w:r>
              <w:rPr>
                <w:rFonts w:hint="eastAsia"/>
                <w:color w:val="FF0000"/>
                <w:lang w:val="en-US" w:eastAsia="zh-Hans"/>
              </w:rPr>
              <w:t>（红色字体提交时请删除）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pPr>
              <w:rPr>
                <w:rFonts w:hint="default" w:eastAsia="宋体"/>
                <w:lang w:eastAsia="zh-Hans"/>
              </w:rPr>
            </w:pPr>
            <w:r>
              <w:rPr>
                <w:rFonts w:hint="eastAsia"/>
                <w:color w:val="FF0000"/>
                <w:lang w:val="en-US" w:eastAsia="zh-Hans"/>
              </w:rPr>
              <w:t>指外拨给子课题负责人单位的项目经费，如无，请填</w:t>
            </w:r>
            <w:r>
              <w:rPr>
                <w:rFonts w:hint="default"/>
                <w:color w:val="FF0000"/>
                <w:lang w:eastAsia="zh-Hans"/>
              </w:rPr>
              <w:t xml:space="preserve"> 0</w:t>
            </w: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2022</w:t>
            </w:r>
            <w:r>
              <w:rPr>
                <w:rFonts w:hint="eastAsia"/>
                <w:bCs/>
              </w:rPr>
              <w:t>年</w:t>
            </w:r>
          </w:p>
        </w:tc>
        <w:tc>
          <w:tcPr>
            <w:tcW w:w="1701" w:type="dxa"/>
            <w:shd w:val="clear" w:color="auto" w:fill="auto"/>
            <w:vAlign w:val="center"/>
          </w:tcPr>
          <w:p>
            <w:pPr>
              <w:jc w:val="center"/>
              <w:rPr>
                <w:bCs/>
              </w:rPr>
            </w:pPr>
            <w:r>
              <w:rPr>
                <w:rFonts w:hint="eastAsia"/>
                <w:bCs/>
              </w:rPr>
              <w:t>2</w:t>
            </w:r>
            <w:r>
              <w:rPr>
                <w:bCs/>
              </w:rPr>
              <w:t>023</w:t>
            </w:r>
            <w:r>
              <w:rPr>
                <w:rFonts w:hint="eastAsia"/>
                <w:bCs/>
              </w:rPr>
              <w:t>年</w:t>
            </w:r>
          </w:p>
        </w:tc>
        <w:tc>
          <w:tcPr>
            <w:tcW w:w="1672" w:type="dxa"/>
            <w:shd w:val="clear" w:color="auto" w:fill="auto"/>
            <w:vAlign w:val="center"/>
          </w:tcPr>
          <w:p>
            <w:pPr>
              <w:jc w:val="center"/>
              <w:rPr>
                <w:bCs/>
              </w:rPr>
            </w:pPr>
            <w:r>
              <w:rPr>
                <w:bCs/>
              </w:rPr>
              <w:t>2024</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0" w:hRule="atLeast"/>
        </w:trPr>
        <w:tc>
          <w:tcPr>
            <w:tcW w:w="8619" w:type="dxa"/>
          </w:tcPr>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本投标评审书填写内容属实。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在该课题研究的周期内，本校将为该课题组首席专家和主要成员提供充足研究时间和其他必需的研究条件，并同意承担该课题的管理任务和信誉保证。 我校科研处为了保证该重大攻关项目研究工作的顺利进行和最终完成，将采取 如下监督、管理措施：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1．科研处安排专人负责该项目的管理工作，实行项目全过程的跟踪管理，及时了解情况，解决问题。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2．在项目申报时，严格审查上报材料，确保所提交材料的真实性和完整性。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3．学校保证足够的课题研究时间。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4．在项目启动初期，协助首席专家落实研究方案的细化工作，帮助首席专家组织好研究队伍，确定课题组成员的具体分工以及分阶段的研究进度，协调校内外研 究人员的分工合作关系，并提供通讯联系的方便。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5．在项目运行中，按照项目设计，分阶段检查其完成情况及质量。同时，按照相关管理办法的规定，对项目进行年度检查并由首席专家撰写年度进展报告，经学</w:t>
            </w:r>
            <w:bookmarkStart w:id="7" w:name="_GoBack"/>
            <w:bookmarkEnd w:id="7"/>
            <w:r>
              <w:rPr>
                <w:rFonts w:hint="default" w:ascii="FangSong" w:hAnsi="FangSong" w:eastAsia="FangSong" w:cs="FangSong"/>
                <w:color w:val="000000"/>
                <w:kern w:val="0"/>
                <w:sz w:val="21"/>
                <w:szCs w:val="21"/>
                <w:lang w:val="en-US" w:eastAsia="zh-CN" w:bidi="ar"/>
              </w:rPr>
              <w:t>校审查合格，报送上级主管部门。</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6．项目完成由科研处组织专家进行校内预审，对最终成果进行最终修改，保证成果居国内领先水平。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 xml:space="preserve">7．帮助课题组加强国内外学术交流，介绍有关信息，为其举办学术活动提供方便。 </w:t>
            </w:r>
          </w:p>
          <w:p>
            <w:pPr>
              <w:keepNext w:val="0"/>
              <w:keepLines w:val="0"/>
              <w:pageBreakBefore w:val="0"/>
              <w:widowControl/>
              <w:suppressLineNumbers w:val="0"/>
              <w:kinsoku/>
              <w:wordWrap/>
              <w:overflowPunct/>
              <w:topLinePunct w:val="0"/>
              <w:autoSpaceDE/>
              <w:autoSpaceDN/>
              <w:bidi w:val="0"/>
              <w:adjustRightInd w:val="0"/>
              <w:snapToGrid/>
              <w:spacing w:line="260" w:lineRule="exact"/>
              <w:ind w:firstLine="420" w:firstLineChars="200"/>
              <w:jc w:val="left"/>
              <w:textAlignment w:val="baseline"/>
              <w:rPr>
                <w:rFonts w:hint="default" w:ascii="FangSong" w:hAnsi="FangSong" w:eastAsia="FangSong" w:cs="FangSong"/>
                <w:color w:val="000000"/>
                <w:kern w:val="0"/>
                <w:sz w:val="21"/>
                <w:szCs w:val="21"/>
                <w:lang w:val="en-US" w:eastAsia="zh-CN" w:bidi="ar"/>
              </w:rPr>
            </w:pPr>
            <w:r>
              <w:rPr>
                <w:rFonts w:hint="default" w:ascii="FangSong" w:hAnsi="FangSong" w:eastAsia="FangSong" w:cs="FangSong"/>
                <w:color w:val="000000"/>
                <w:kern w:val="0"/>
                <w:sz w:val="21"/>
                <w:szCs w:val="21"/>
                <w:lang w:val="en-US" w:eastAsia="zh-CN" w:bidi="ar"/>
              </w:rPr>
              <w:t>8．严格按照财务管理制度监督项目经费使用，保证经费正当开支。</w:t>
            </w:r>
          </w:p>
          <w:p>
            <w:pPr>
              <w:keepNext w:val="0"/>
              <w:keepLines w:val="0"/>
              <w:widowControl/>
              <w:suppressLineNumbers w:val="0"/>
              <w:jc w:val="left"/>
              <w:rPr>
                <w:rFonts w:hint="default" w:ascii="FangSong" w:hAnsi="FangSong" w:eastAsia="FangSong" w:cs="FangSong"/>
                <w:color w:val="000000"/>
                <w:kern w:val="0"/>
                <w:sz w:val="21"/>
                <w:szCs w:val="21"/>
                <w:lang w:val="en-US" w:eastAsia="zh-CN" w:bidi="ar"/>
              </w:rPr>
            </w:pPr>
          </w:p>
          <w:p>
            <w:pPr>
              <w:keepNext w:val="0"/>
              <w:keepLines w:val="0"/>
              <w:widowControl/>
              <w:suppressLineNumbers w:val="0"/>
              <w:jc w:val="left"/>
              <w:rPr>
                <w:rFonts w:hint="default" w:ascii="FangSong" w:hAnsi="FangSong" w:eastAsia="FangSong" w:cs="FangSong"/>
                <w:color w:val="000000"/>
                <w:kern w:val="0"/>
                <w:sz w:val="21"/>
                <w:szCs w:val="21"/>
                <w:lang w:val="en-US" w:eastAsia="zh-CN" w:bidi="ar"/>
              </w:rPr>
            </w:pPr>
          </w:p>
          <w:p>
            <w:pPr>
              <w:keepNext w:val="0"/>
              <w:keepLines w:val="0"/>
              <w:widowControl/>
              <w:suppressLineNumbers w:val="0"/>
              <w:jc w:val="left"/>
              <w:rPr>
                <w:rFonts w:hint="default" w:ascii="FangSong" w:hAnsi="FangSong" w:eastAsia="FangSong" w:cs="FangSong"/>
                <w:color w:val="000000"/>
                <w:kern w:val="0"/>
                <w:sz w:val="21"/>
                <w:szCs w:val="21"/>
                <w:lang w:val="en-US" w:eastAsia="zh-CN" w:bidi="ar"/>
              </w:rPr>
            </w:pPr>
            <w:r>
              <w:rPr>
                <w:rFonts w:hint="eastAsia" w:ascii="FangSong" w:hAnsi="FangSong" w:eastAsia="FangSong" w:cs="FangSong"/>
                <w:color w:val="000000"/>
                <w:kern w:val="0"/>
                <w:sz w:val="21"/>
                <w:szCs w:val="21"/>
                <w:lang w:val="en-US" w:eastAsia="zh-CN" w:bidi="ar"/>
              </w:rPr>
              <w:t xml:space="preserve">    负责人签章                        </w:t>
            </w:r>
            <w:r>
              <w:rPr>
                <w:rFonts w:hint="default" w:ascii="FangSong" w:hAnsi="FangSong" w:eastAsia="FangSong" w:cs="FangSong"/>
                <w:color w:val="000000"/>
                <w:kern w:val="0"/>
                <w:sz w:val="21"/>
                <w:szCs w:val="21"/>
                <w:lang w:val="en-US" w:eastAsia="zh-CN" w:bidi="ar"/>
              </w:rPr>
              <w:t xml:space="preserve">              </w:t>
            </w:r>
            <w:r>
              <w:rPr>
                <w:rFonts w:hint="eastAsia" w:ascii="FangSong" w:hAnsi="FangSong" w:eastAsia="FangSong" w:cs="FangSong"/>
                <w:color w:val="000000"/>
                <w:kern w:val="0"/>
                <w:sz w:val="21"/>
                <w:szCs w:val="21"/>
                <w:lang w:val="en-US" w:eastAsia="zh-CN" w:bidi="ar"/>
              </w:rPr>
              <w:t xml:space="preserve">  科研管理部门公章 </w:t>
            </w:r>
          </w:p>
          <w:p>
            <w:pPr>
              <w:keepNext w:val="0"/>
              <w:keepLines w:val="0"/>
              <w:widowControl/>
              <w:suppressLineNumbers w:val="0"/>
              <w:jc w:val="left"/>
              <w:rPr>
                <w:rFonts w:hint="default" w:ascii="FangSong" w:hAnsi="FangSong" w:eastAsia="FangSong" w:cs="FangSong"/>
                <w:color w:val="000000"/>
                <w:kern w:val="0"/>
                <w:sz w:val="21"/>
                <w:szCs w:val="21"/>
                <w:lang w:val="en-US" w:eastAsia="zh-CN" w:bidi="ar"/>
              </w:rPr>
            </w:pPr>
            <w:r>
              <w:rPr>
                <w:rFonts w:hint="eastAsia" w:ascii="FangSong" w:hAnsi="FangSong" w:eastAsia="FangSong" w:cs="FangSong"/>
                <w:color w:val="000000"/>
                <w:kern w:val="0"/>
                <w:sz w:val="21"/>
                <w:szCs w:val="21"/>
                <w:lang w:val="en-US" w:eastAsia="zh-CN" w:bidi="ar"/>
              </w:rPr>
              <w:t xml:space="preserve">                                                             年    月     日</w:t>
            </w: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FangSong">
    <w:altName w:val="方正仿宋_GBK"/>
    <w:panose1 w:val="00000000000000000000"/>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等线 Light">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096BFF"/>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3F0C"/>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302B5"/>
    <w:rsid w:val="00A5422F"/>
    <w:rsid w:val="00A9407A"/>
    <w:rsid w:val="00AC6344"/>
    <w:rsid w:val="00AD5DFE"/>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3EAFBE3F"/>
    <w:rsid w:val="3F7CC8F4"/>
    <w:rsid w:val="5A8D10D0"/>
    <w:rsid w:val="7336FAC3"/>
    <w:rsid w:val="7B4C5E18"/>
    <w:rsid w:val="7FED56BB"/>
    <w:rsid w:val="CF3E9935"/>
    <w:rsid w:val="F31F8F1D"/>
    <w:rsid w:val="F7F4F68E"/>
    <w:rsid w:val="FFA52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qFormat/>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0"/>
    <w:link w:val="2"/>
    <w:qFormat/>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522</Words>
  <Characters>2977</Characters>
  <Lines>24</Lines>
  <Paragraphs>6</Paragraphs>
  <TotalTime>0</TotalTime>
  <ScaleCrop>false</ScaleCrop>
  <LinksUpToDate>false</LinksUpToDate>
  <CharactersWithSpaces>3493</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2019-07-11T00:52:00Z</dcterms:created>
  <dc:creator>haize zhang</dc:creator>
  <cp:lastModifiedBy>小蜗</cp:lastModifiedBy>
  <cp:lastPrinted>2021-07-07T10:17:00Z</cp:lastPrinted>
  <dcterms:modified xsi:type="dcterms:W3CDTF">2022-08-09T21:04:56Z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3D89913AD78278F31A59F2620B27FE95</vt:lpwstr>
  </property>
</Properties>
</file>