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第十四届全国大学生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ascii="Times New Roman" w:hAnsi="Times New Roman" w:eastAsia="仿宋_GB2312"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4"/>
          <w:szCs w:val="28"/>
          <w:lang w:val="en-US" w:eastAsia="zh-CN"/>
        </w:rPr>
        <w:t xml:space="preserve">    见示例。</w:t>
      </w:r>
    </w:p>
    <w:p>
      <w:pPr>
        <w:widowControl w:val="0"/>
        <w:numPr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numId w:val="0"/>
        </w:numPr>
        <w:spacing w:line="480" w:lineRule="exact"/>
        <w:jc w:val="both"/>
        <w:rPr>
          <w:rFonts w:hint="eastAsia" w:ascii="Times New Roman" w:hAnsi="Times New Roman" w:eastAsia="仿宋_GB2312"/>
          <w:b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sz w:val="24"/>
          <w:szCs w:val="28"/>
          <w:lang w:val="en-US" w:eastAsia="zh-CN"/>
        </w:rPr>
        <w:t>示例：</w:t>
      </w:r>
    </w:p>
    <w:p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/>
          <w:bCs/>
          <w:sz w:val="32"/>
        </w:rPr>
        <w:t>家用电器节能系统设计说明书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张×，李×，王×，赵×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</w:rPr>
        <w:t>王××，赵××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</w:rPr>
        <w:t>山东大学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能源与动力工程学院，济南，2</w:t>
      </w:r>
      <w:r>
        <w:rPr>
          <w:rFonts w:ascii="Times New Roman" w:hAnsi="Times New Roman"/>
          <w:sz w:val="24"/>
          <w:szCs w:val="24"/>
        </w:rPr>
        <w:t>50061，××× 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ascii="Times New Roman" w:hAnsi="Times New Roman"/>
          <w:sz w:val="24"/>
        </w:rPr>
        <w:t>家用电器节能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textAlignment w:val="auto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2.1 电</w:t>
      </w:r>
      <w:r>
        <w:rPr>
          <w:rFonts w:ascii="Times New Roman" w:hAnsi="Times New Roman" w:eastAsia="黑体"/>
          <w:sz w:val="24"/>
        </w:rPr>
        <w:t>器</w:t>
      </w:r>
      <w:r>
        <w:rPr>
          <w:rFonts w:ascii="Times New Roman" w:hAnsi="Times New Roman" w:eastAsia="黑体"/>
          <w:sz w:val="24"/>
          <w:szCs w:val="24"/>
        </w:rPr>
        <w:t>控制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电器部分采用自动</w:t>
      </w:r>
      <w:r>
        <w:rPr>
          <w:rFonts w:ascii="Times New Roman" w:hAnsi="Times New Roman"/>
          <w:sz w:val="24"/>
          <w:szCs w:val="24"/>
        </w:rPr>
        <w:t>控制比较容易实现，</w:t>
      </w:r>
      <w:r>
        <w:rPr>
          <w:rFonts w:ascii="Times New Roman" w:hAnsi="Times New Roman"/>
          <w:sz w:val="24"/>
        </w:rPr>
        <w:t>考虑到电器元件易发热等问题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after="156" w:afterLines="50"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ascii="Times New Roman" w:hAnsi="Times New Roman" w:eastAsia="黑体"/>
          <w:sz w:val="24"/>
        </w:rPr>
        <w:t>机械部分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如图1所示，……</w:t>
      </w:r>
    </w:p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>
                  <wp:extent cx="3241040" cy="1671955"/>
                  <wp:effectExtent l="0" t="0" r="0" b="0"/>
                  <wp:docPr id="1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1040" cy="1671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图1 节能减排大赛LOGO</w:t>
            </w:r>
          </w:p>
        </w:tc>
      </w:tr>
    </w:tbl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ascii="Times New Roman" w:hAnsi="Times New Roman"/>
          <w:sz w:val="24"/>
          <w:szCs w:val="24"/>
        </w:rPr>
        <w:t>不同</w:t>
      </w:r>
      <w:r>
        <w:rPr>
          <w:rFonts w:ascii="Times New Roman" w:hAnsi="Times New Roman"/>
          <w:sz w:val="24"/>
        </w:rPr>
        <w:t>类型家庭电器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在全国大中城市，家用电器普及数量很多，所有电器都有待在节能措施实施改进，因此应用前景很广。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hint="eastAsia" w:ascii="Times New Roman" w:hAnsi="Times New Roman"/>
          <w:sz w:val="24"/>
          <w:szCs w:val="24"/>
        </w:rPr>
      </w:pPr>
    </w:p>
    <w:p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．家用电器节能</w:t>
      </w:r>
      <w:r>
        <w:rPr>
          <w:rFonts w:ascii="Times New Roman" w:hAnsi="Times New Roman"/>
          <w:sz w:val="24"/>
          <w:szCs w:val="24"/>
        </w:rPr>
        <w:t>现状和发展</w:t>
      </w:r>
      <w:r>
        <w:rPr>
          <w:rFonts w:ascii="Times New Roman" w:hAnsi="Times New Roman"/>
          <w:sz w:val="24"/>
        </w:rPr>
        <w:t>．节能机械，2001，23(3)：275-279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E7C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1271</Characters>
  <Lines>10</Lines>
  <Paragraphs>2</Paragraphs>
  <TotalTime>7</TotalTime>
  <ScaleCrop>false</ScaleCrop>
  <LinksUpToDate>false</LinksUpToDate>
  <CharactersWithSpaces>1491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2021-03-15T03:39:00Z</dcterms:created>
  <dcterms:modified xsi:type="dcterms:W3CDTF">2021-03-24T08:20:47Z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283D7117563344CB837A97DF09D56CCA</vt:lpwstr>
  </property>
</Properties>
</file>